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9E12D1" w:rsidRDefault="00704D2D" w:rsidP="003B5A41">
      <w:pPr>
        <w:pStyle w:val="Title"/>
        <w:rPr>
          <w:rFonts w:asciiTheme="minorHAnsi" w:hAnsiTheme="minorHAnsi"/>
          <w:lang w:val="en-US"/>
        </w:rPr>
      </w:pPr>
      <w:r w:rsidRPr="009E12D1">
        <w:rPr>
          <w:rFonts w:asciiTheme="minorHAnsi" w:hAnsiTheme="minorHAnsi"/>
          <w:lang w:val="en-US"/>
        </w:rPr>
        <w:t xml:space="preserve">Outline proposal for </w:t>
      </w:r>
      <w:r w:rsidR="00AD7FF2">
        <w:rPr>
          <w:rFonts w:asciiTheme="minorHAnsi" w:hAnsiTheme="minorHAnsi"/>
          <w:lang w:val="en-US"/>
        </w:rPr>
        <w:t>“</w:t>
      </w:r>
      <w:r w:rsidRPr="009E12D1">
        <w:rPr>
          <w:rFonts w:asciiTheme="minorHAnsi" w:hAnsiTheme="minorHAnsi"/>
          <w:lang w:val="en-US"/>
        </w:rPr>
        <w:t>c</w:t>
      </w:r>
      <w:r w:rsidR="00AC7E00" w:rsidRPr="009E12D1">
        <w:rPr>
          <w:rFonts w:asciiTheme="minorHAnsi" w:hAnsiTheme="minorHAnsi"/>
          <w:lang w:val="en-US"/>
        </w:rPr>
        <w:t>lean-slate</w:t>
      </w:r>
      <w:r w:rsidR="00AD7FF2">
        <w:rPr>
          <w:rFonts w:asciiTheme="minorHAnsi" w:hAnsiTheme="minorHAnsi"/>
          <w:lang w:val="en-US"/>
        </w:rPr>
        <w:t>”</w:t>
      </w:r>
      <w:r w:rsidR="00AC7E00" w:rsidRPr="009E12D1">
        <w:rPr>
          <w:rFonts w:asciiTheme="minorHAnsi" w:hAnsiTheme="minorHAnsi"/>
          <w:lang w:val="en-US"/>
        </w:rPr>
        <w:t xml:space="preserve"> </w:t>
      </w:r>
      <w:r w:rsidRPr="009E12D1">
        <w:rPr>
          <w:rFonts w:asciiTheme="minorHAnsi" w:hAnsiTheme="minorHAnsi"/>
          <w:lang w:val="en-US"/>
        </w:rPr>
        <w:t>physical layer</w:t>
      </w:r>
      <w:r w:rsidR="001278ED">
        <w:rPr>
          <w:rFonts w:asciiTheme="minorHAnsi" w:hAnsiTheme="minorHAnsi"/>
          <w:lang w:val="en-US"/>
        </w:rPr>
        <w:t xml:space="preserve"> for</w:t>
      </w:r>
      <w:r w:rsidR="00980766">
        <w:rPr>
          <w:rFonts w:asciiTheme="minorHAnsi" w:hAnsiTheme="minorHAnsi"/>
          <w:lang w:val="en-US"/>
        </w:rPr>
        <w:t xml:space="preserve"> IoT</w:t>
      </w:r>
    </w:p>
    <w:p w:rsidR="003B5A41" w:rsidRPr="009E12D1" w:rsidRDefault="002D5956" w:rsidP="007A2F8E">
      <w:pPr>
        <w:pStyle w:val="Heading1"/>
        <w:rPr>
          <w:lang w:val="en-US"/>
        </w:rPr>
      </w:pPr>
      <w:r w:rsidRPr="009E12D1">
        <w:rPr>
          <w:lang w:val="en-US"/>
        </w:rPr>
        <w:t>Introduction</w:t>
      </w:r>
    </w:p>
    <w:p w:rsidR="00B630EE" w:rsidRDefault="00D644AE" w:rsidP="00B630EE">
      <w:r>
        <w:rPr>
          <w:lang w:val="en-US"/>
        </w:rPr>
        <w:t>Recent</w:t>
      </w:r>
      <w:r w:rsidR="00C71E38">
        <w:rPr>
          <w:lang w:val="en-US"/>
        </w:rPr>
        <w:t xml:space="preserve"> studies </w:t>
      </w:r>
      <w:r w:rsidR="00BA2425">
        <w:rPr>
          <w:lang w:val="en-US"/>
        </w:rPr>
        <w:t xml:space="preserve">[1] </w:t>
      </w:r>
      <w:r w:rsidR="00C71E38">
        <w:rPr>
          <w:lang w:val="en-US"/>
        </w:rPr>
        <w:t>have highlighted that t</w:t>
      </w:r>
      <w:r w:rsidR="00EB4D0C">
        <w:rPr>
          <w:lang w:val="en-US"/>
        </w:rPr>
        <w:t xml:space="preserve">here is an attractive </w:t>
      </w:r>
      <w:r w:rsidR="00E50448" w:rsidRPr="009E12D1">
        <w:rPr>
          <w:lang w:val="en-US"/>
        </w:rPr>
        <w:t xml:space="preserve">opportunity for </w:t>
      </w:r>
      <w:r w:rsidR="00665299" w:rsidRPr="009E12D1">
        <w:rPr>
          <w:lang w:val="en-US"/>
        </w:rPr>
        <w:t>Mobile Network</w:t>
      </w:r>
      <w:r w:rsidR="00EB6E6B" w:rsidRPr="009E12D1">
        <w:rPr>
          <w:lang w:val="en-US"/>
        </w:rPr>
        <w:t xml:space="preserve"> </w:t>
      </w:r>
      <w:r w:rsidR="00665299" w:rsidRPr="009E12D1">
        <w:rPr>
          <w:lang w:val="en-US"/>
        </w:rPr>
        <w:t>O</w:t>
      </w:r>
      <w:r w:rsidR="00D72DE6" w:rsidRPr="009E12D1">
        <w:rPr>
          <w:lang w:val="en-US"/>
        </w:rPr>
        <w:t>pera</w:t>
      </w:r>
      <w:r w:rsidR="00B00EC3" w:rsidRPr="009E12D1">
        <w:rPr>
          <w:lang w:val="en-US"/>
        </w:rPr>
        <w:t>tors to exp</w:t>
      </w:r>
      <w:r w:rsidR="00D72DE6" w:rsidRPr="009E12D1">
        <w:rPr>
          <w:lang w:val="en-US"/>
        </w:rPr>
        <w:t>l</w:t>
      </w:r>
      <w:r w:rsidR="00E50448" w:rsidRPr="009E12D1">
        <w:rPr>
          <w:lang w:val="en-US"/>
        </w:rPr>
        <w:t>o</w:t>
      </w:r>
      <w:r w:rsidR="00D72DE6" w:rsidRPr="009E12D1">
        <w:rPr>
          <w:lang w:val="en-US"/>
        </w:rPr>
        <w:t>i</w:t>
      </w:r>
      <w:r w:rsidR="00E50448" w:rsidRPr="009E12D1">
        <w:rPr>
          <w:lang w:val="en-US"/>
        </w:rPr>
        <w:t>t the em</w:t>
      </w:r>
      <w:r w:rsidR="00B86D24" w:rsidRPr="009E12D1">
        <w:rPr>
          <w:lang w:val="en-US"/>
        </w:rPr>
        <w:t>erging IoT market</w:t>
      </w:r>
      <w:r w:rsidR="00C71E38">
        <w:rPr>
          <w:lang w:val="en-US"/>
        </w:rPr>
        <w:t>. A particular area of interest is</w:t>
      </w:r>
      <w:r w:rsidR="00B86D24" w:rsidRPr="009E12D1">
        <w:rPr>
          <w:lang w:val="en-US"/>
        </w:rPr>
        <w:t xml:space="preserve"> </w:t>
      </w:r>
      <w:r w:rsidR="00C71E38">
        <w:rPr>
          <w:lang w:val="en-US"/>
        </w:rPr>
        <w:t xml:space="preserve">support </w:t>
      </w:r>
      <w:r w:rsidR="000374FF" w:rsidRPr="009E12D1">
        <w:rPr>
          <w:lang w:val="en-US"/>
        </w:rPr>
        <w:t>for</w:t>
      </w:r>
      <w:r w:rsidR="0075384E">
        <w:rPr>
          <w:lang w:val="en-US"/>
        </w:rPr>
        <w:t xml:space="preserve"> low cost,</w:t>
      </w:r>
      <w:r w:rsidR="00E50448" w:rsidRPr="009E12D1">
        <w:rPr>
          <w:lang w:val="en-US"/>
        </w:rPr>
        <w:t xml:space="preserve"> low throughput </w:t>
      </w:r>
      <w:r w:rsidR="00C71E38">
        <w:rPr>
          <w:lang w:val="en-US"/>
        </w:rPr>
        <w:t xml:space="preserve">IoT </w:t>
      </w:r>
      <w:r w:rsidR="00E50448" w:rsidRPr="009E12D1">
        <w:rPr>
          <w:lang w:val="en-US"/>
        </w:rPr>
        <w:t>applications</w:t>
      </w:r>
      <w:r w:rsidR="00C71E38">
        <w:rPr>
          <w:lang w:val="en-US"/>
        </w:rPr>
        <w:t>,</w:t>
      </w:r>
      <w:r w:rsidR="00E50448" w:rsidRPr="009E12D1">
        <w:rPr>
          <w:lang w:val="en-US"/>
        </w:rPr>
        <w:t xml:space="preserve"> </w:t>
      </w:r>
      <w:r w:rsidR="00C71E38">
        <w:rPr>
          <w:lang w:val="en-US"/>
        </w:rPr>
        <w:t>since these a</w:t>
      </w:r>
      <w:r w:rsidR="00E50448" w:rsidRPr="009E12D1">
        <w:rPr>
          <w:lang w:val="en-US"/>
        </w:rPr>
        <w:t xml:space="preserve">re projected to </w:t>
      </w:r>
      <w:r w:rsidR="00EB4D0C">
        <w:rPr>
          <w:lang w:val="en-US"/>
        </w:rPr>
        <w:t xml:space="preserve">be the most substantial </w:t>
      </w:r>
      <w:r w:rsidR="00E50448" w:rsidRPr="009E12D1">
        <w:rPr>
          <w:lang w:val="en-US"/>
        </w:rPr>
        <w:t xml:space="preserve">segment by volume. </w:t>
      </w:r>
      <w:r w:rsidR="00B630EE">
        <w:rPr>
          <w:lang w:val="en-US"/>
        </w:rPr>
        <w:t xml:space="preserve"> </w:t>
      </w:r>
      <w:r w:rsidR="00B630EE">
        <w:t>At GERAN#62</w:t>
      </w:r>
      <w:r w:rsidR="0044136F">
        <w:t>,</w:t>
      </w:r>
      <w:r w:rsidR="00B630EE">
        <w:t xml:space="preserve"> a new </w:t>
      </w:r>
      <w:r w:rsidR="009936E0">
        <w:t xml:space="preserve">SI </w:t>
      </w:r>
      <w:r w:rsidR="00B630EE">
        <w:t>[</w:t>
      </w:r>
      <w:r w:rsidR="0044136F">
        <w:t>2</w:t>
      </w:r>
      <w:r w:rsidR="00B630EE">
        <w:t xml:space="preserve">] was approved to study </w:t>
      </w:r>
      <w:r w:rsidR="0075384E">
        <w:t xml:space="preserve">cellular support for </w:t>
      </w:r>
      <w:r w:rsidR="00B630EE">
        <w:t xml:space="preserve">this type of application. </w:t>
      </w:r>
    </w:p>
    <w:p w:rsidR="00B507CF" w:rsidRPr="009E12D1" w:rsidRDefault="00E50448" w:rsidP="00CE348B">
      <w:pPr>
        <w:rPr>
          <w:lang w:val="en-US"/>
        </w:rPr>
      </w:pPr>
      <w:r w:rsidRPr="009E12D1">
        <w:rPr>
          <w:lang w:val="en-US"/>
        </w:rPr>
        <w:t>Cellular systems operating in licensed spectrum have some important potential advantages compared with alte</w:t>
      </w:r>
      <w:r w:rsidR="00FD01A6">
        <w:rPr>
          <w:lang w:val="en-US"/>
        </w:rPr>
        <w:t>r</w:t>
      </w:r>
      <w:r w:rsidRPr="009E12D1">
        <w:rPr>
          <w:lang w:val="en-US"/>
        </w:rPr>
        <w:t>native technologies. For example, they can re-use existing base stat</w:t>
      </w:r>
      <w:r w:rsidR="00D56F3B">
        <w:rPr>
          <w:lang w:val="en-US"/>
        </w:rPr>
        <w:t xml:space="preserve">ion infrastructure and </w:t>
      </w:r>
      <w:r w:rsidRPr="009E12D1">
        <w:rPr>
          <w:lang w:val="en-US"/>
        </w:rPr>
        <w:t>licensed spectrum. In principle, t</w:t>
      </w:r>
      <w:r w:rsidR="000374FF" w:rsidRPr="009E12D1">
        <w:rPr>
          <w:lang w:val="en-US"/>
        </w:rPr>
        <w:t>his should</w:t>
      </w:r>
      <w:r w:rsidRPr="009E12D1">
        <w:rPr>
          <w:lang w:val="en-US"/>
        </w:rPr>
        <w:t xml:space="preserve"> allow such systems to achieve </w:t>
      </w:r>
      <w:r w:rsidR="000374FF" w:rsidRPr="009E12D1">
        <w:rPr>
          <w:lang w:val="en-US"/>
        </w:rPr>
        <w:t xml:space="preserve">a far better link budget, quality of service, </w:t>
      </w:r>
      <w:r w:rsidR="00FD01A6" w:rsidRPr="009E12D1">
        <w:rPr>
          <w:lang w:val="en-US"/>
        </w:rPr>
        <w:t>scalability</w:t>
      </w:r>
      <w:r w:rsidR="000374FF" w:rsidRPr="009E12D1">
        <w:rPr>
          <w:lang w:val="en-US"/>
        </w:rPr>
        <w:t xml:space="preserve">, and ease of deployment </w:t>
      </w:r>
      <w:r w:rsidRPr="009E12D1">
        <w:rPr>
          <w:lang w:val="en-US"/>
        </w:rPr>
        <w:t>than systems tha</w:t>
      </w:r>
      <w:r w:rsidR="00243E14">
        <w:rPr>
          <w:lang w:val="en-US"/>
        </w:rPr>
        <w:t>t</w:t>
      </w:r>
      <w:r w:rsidR="000374FF" w:rsidRPr="009E12D1">
        <w:rPr>
          <w:lang w:val="en-US"/>
        </w:rPr>
        <w:t xml:space="preserve"> </w:t>
      </w:r>
      <w:r w:rsidRPr="009E12D1">
        <w:rPr>
          <w:lang w:val="en-US"/>
        </w:rPr>
        <w:t>attempt to use licensed-exempt spectrum</w:t>
      </w:r>
      <w:r w:rsidR="000374FF" w:rsidRPr="009E12D1">
        <w:rPr>
          <w:lang w:val="en-US"/>
        </w:rPr>
        <w:t xml:space="preserve">. </w:t>
      </w:r>
    </w:p>
    <w:p w:rsidR="00CE348B" w:rsidRPr="009E12D1" w:rsidRDefault="00B507CF" w:rsidP="00CE348B">
      <w:pPr>
        <w:rPr>
          <w:lang w:val="en-US"/>
        </w:rPr>
      </w:pPr>
      <w:r w:rsidRPr="009E12D1">
        <w:rPr>
          <w:lang w:val="en-US"/>
        </w:rPr>
        <w:t>However, the challenge facing a system that is designed to re-use existing</w:t>
      </w:r>
      <w:r w:rsidR="00495306">
        <w:rPr>
          <w:lang w:val="en-US"/>
        </w:rPr>
        <w:t xml:space="preserve"> cellular</w:t>
      </w:r>
      <w:r w:rsidRPr="009E12D1">
        <w:rPr>
          <w:lang w:val="en-US"/>
        </w:rPr>
        <w:t xml:space="preserve"> infrastructure and spectrum is that the nature and requirements of typical IoT applications are </w:t>
      </w:r>
      <w:r w:rsidR="00495306">
        <w:rPr>
          <w:lang w:val="en-US"/>
        </w:rPr>
        <w:t xml:space="preserve">substantially </w:t>
      </w:r>
      <w:r w:rsidR="00093637">
        <w:rPr>
          <w:lang w:val="en-US"/>
        </w:rPr>
        <w:t>d</w:t>
      </w:r>
      <w:r w:rsidRPr="009E12D1">
        <w:rPr>
          <w:lang w:val="en-US"/>
        </w:rPr>
        <w:t xml:space="preserve">ifferent from the applications for which existing cellular systems were designed and </w:t>
      </w:r>
      <w:r w:rsidR="00FD01A6" w:rsidRPr="009E12D1">
        <w:rPr>
          <w:lang w:val="en-US"/>
        </w:rPr>
        <w:t>optimized</w:t>
      </w:r>
      <w:r w:rsidRPr="009E12D1">
        <w:rPr>
          <w:lang w:val="en-US"/>
        </w:rPr>
        <w:t xml:space="preserve">. </w:t>
      </w:r>
      <w:r w:rsidR="00E50448" w:rsidRPr="009E12D1">
        <w:rPr>
          <w:lang w:val="en-US"/>
        </w:rPr>
        <w:t xml:space="preserve"> </w:t>
      </w:r>
      <w:r w:rsidR="00495306">
        <w:rPr>
          <w:lang w:val="en-US"/>
        </w:rPr>
        <w:t xml:space="preserve">For example, the </w:t>
      </w:r>
      <w:r w:rsidR="00D56F3B">
        <w:rPr>
          <w:lang w:val="en-US"/>
        </w:rPr>
        <w:t xml:space="preserve">typical </w:t>
      </w:r>
      <w:r w:rsidR="00495306">
        <w:rPr>
          <w:lang w:val="en-US"/>
        </w:rPr>
        <w:t>traffic model</w:t>
      </w:r>
      <w:r w:rsidR="00D56F3B">
        <w:rPr>
          <w:lang w:val="en-US"/>
        </w:rPr>
        <w:t xml:space="preserve"> for low throughput devices requires </w:t>
      </w:r>
      <w:r w:rsidR="00495306">
        <w:rPr>
          <w:lang w:val="en-US"/>
        </w:rPr>
        <w:t>t</w:t>
      </w:r>
      <w:r w:rsidR="008B6388" w:rsidRPr="009E12D1">
        <w:rPr>
          <w:lang w:val="en-US"/>
        </w:rPr>
        <w:t xml:space="preserve">he IoT network </w:t>
      </w:r>
      <w:r w:rsidR="00D56F3B">
        <w:rPr>
          <w:lang w:val="en-US"/>
        </w:rPr>
        <w:t xml:space="preserve">to support </w:t>
      </w:r>
      <w:r w:rsidR="00240A59">
        <w:rPr>
          <w:lang w:val="en-US"/>
        </w:rPr>
        <w:t xml:space="preserve">infrequent and </w:t>
      </w:r>
      <w:r w:rsidRPr="009E12D1">
        <w:rPr>
          <w:lang w:val="en-US"/>
        </w:rPr>
        <w:t xml:space="preserve">small data </w:t>
      </w:r>
      <w:r w:rsidR="00D56F3B">
        <w:rPr>
          <w:lang w:val="en-US"/>
        </w:rPr>
        <w:t>transfers</w:t>
      </w:r>
      <w:r w:rsidR="005B2710">
        <w:rPr>
          <w:lang w:val="en-US"/>
        </w:rPr>
        <w:t xml:space="preserve"> for each UE</w:t>
      </w:r>
      <w:r w:rsidR="00D56F3B">
        <w:rPr>
          <w:lang w:val="en-US"/>
        </w:rPr>
        <w:t xml:space="preserve"> </w:t>
      </w:r>
      <w:r w:rsidR="00240A59">
        <w:rPr>
          <w:lang w:val="en-US"/>
        </w:rPr>
        <w:t>(for example,</w:t>
      </w:r>
      <w:r w:rsidRPr="009E12D1">
        <w:rPr>
          <w:lang w:val="en-US"/>
        </w:rPr>
        <w:t xml:space="preserve"> 20 </w:t>
      </w:r>
      <w:r w:rsidR="00DB0A37">
        <w:rPr>
          <w:lang w:val="en-US"/>
        </w:rPr>
        <w:t>to</w:t>
      </w:r>
      <w:r w:rsidR="00516B0F" w:rsidRPr="009E12D1">
        <w:rPr>
          <w:lang w:val="en-US"/>
        </w:rPr>
        <w:t xml:space="preserve"> 100 </w:t>
      </w:r>
      <w:r w:rsidRPr="009E12D1">
        <w:rPr>
          <w:lang w:val="en-US"/>
        </w:rPr>
        <w:t>bytes of application</w:t>
      </w:r>
      <w:r w:rsidR="00240A59">
        <w:rPr>
          <w:lang w:val="en-US"/>
        </w:rPr>
        <w:t>,</w:t>
      </w:r>
      <w:r w:rsidRPr="009E12D1">
        <w:rPr>
          <w:lang w:val="en-US"/>
        </w:rPr>
        <w:t xml:space="preserve"> once per hour</w:t>
      </w:r>
      <w:r w:rsidR="00516B0F" w:rsidRPr="009E12D1">
        <w:rPr>
          <w:lang w:val="en-US"/>
        </w:rPr>
        <w:t xml:space="preserve"> or once every few hours</w:t>
      </w:r>
      <w:r w:rsidRPr="009E12D1">
        <w:rPr>
          <w:lang w:val="en-US"/>
        </w:rPr>
        <w:t>)</w:t>
      </w:r>
      <w:r w:rsidR="00516B0F" w:rsidRPr="009E12D1">
        <w:rPr>
          <w:lang w:val="en-US"/>
        </w:rPr>
        <w:t xml:space="preserve">. </w:t>
      </w:r>
      <w:r w:rsidR="00D56F3B">
        <w:rPr>
          <w:lang w:val="en-US"/>
        </w:rPr>
        <w:t>Furthermore</w:t>
      </w:r>
      <w:r w:rsidR="00516B0F" w:rsidRPr="009E12D1">
        <w:rPr>
          <w:lang w:val="en-US"/>
        </w:rPr>
        <w:t>, a competitive technology must achieve the following</w:t>
      </w:r>
      <w:r w:rsidR="002216D4">
        <w:rPr>
          <w:lang w:val="en-US"/>
        </w:rPr>
        <w:t xml:space="preserve"> [1]</w:t>
      </w:r>
      <w:r w:rsidR="00516B0F" w:rsidRPr="009E12D1">
        <w:rPr>
          <w:lang w:val="en-US"/>
        </w:rPr>
        <w:t>:</w:t>
      </w:r>
    </w:p>
    <w:p w:rsidR="00516B0F" w:rsidRPr="009E12D1" w:rsidRDefault="00516B0F" w:rsidP="00516B0F">
      <w:pPr>
        <w:pStyle w:val="ListParagraph"/>
        <w:numPr>
          <w:ilvl w:val="0"/>
          <w:numId w:val="24"/>
        </w:numPr>
        <w:rPr>
          <w:lang w:val="en-US"/>
        </w:rPr>
      </w:pPr>
      <w:r w:rsidRPr="009E12D1">
        <w:rPr>
          <w:lang w:val="en-US"/>
        </w:rPr>
        <w:t>Much lower UE cost compared with GPRS (closer to Bluetooth Smart and Zigbee than current GPRS solutions)</w:t>
      </w:r>
      <w:r w:rsidR="00667848">
        <w:rPr>
          <w:lang w:val="en-US"/>
        </w:rPr>
        <w:t>.</w:t>
      </w:r>
    </w:p>
    <w:p w:rsidR="00516B0F" w:rsidRPr="009E12D1" w:rsidRDefault="005C6D0E" w:rsidP="00516B0F">
      <w:pPr>
        <w:pStyle w:val="ListParagraph"/>
        <w:numPr>
          <w:ilvl w:val="0"/>
          <w:numId w:val="24"/>
        </w:numPr>
        <w:rPr>
          <w:lang w:val="en-US"/>
        </w:rPr>
      </w:pPr>
      <w:r>
        <w:rPr>
          <w:lang w:val="en-US"/>
        </w:rPr>
        <w:t>Considerably</w:t>
      </w:r>
      <w:r w:rsidR="00516B0F" w:rsidRPr="009E12D1">
        <w:rPr>
          <w:lang w:val="en-US"/>
        </w:rPr>
        <w:t xml:space="preserve"> improved battery life compared with GPRS (many years</w:t>
      </w:r>
      <w:r w:rsidR="00B62497">
        <w:rPr>
          <w:lang w:val="en-US"/>
        </w:rPr>
        <w:t>,</w:t>
      </w:r>
      <w:r w:rsidR="00516B0F" w:rsidRPr="009E12D1">
        <w:rPr>
          <w:lang w:val="en-US"/>
        </w:rPr>
        <w:t xml:space="preserve"> </w:t>
      </w:r>
      <w:r w:rsidR="005501B7">
        <w:rPr>
          <w:lang w:val="en-US"/>
        </w:rPr>
        <w:t>assuming</w:t>
      </w:r>
      <w:r w:rsidR="00516B0F" w:rsidRPr="009E12D1">
        <w:rPr>
          <w:lang w:val="en-US"/>
        </w:rPr>
        <w:t xml:space="preserve"> </w:t>
      </w:r>
      <w:r w:rsidR="00B62497">
        <w:rPr>
          <w:lang w:val="en-US"/>
        </w:rPr>
        <w:t>reasonable</w:t>
      </w:r>
      <w:r w:rsidR="00516B0F" w:rsidRPr="009E12D1">
        <w:rPr>
          <w:lang w:val="en-US"/>
        </w:rPr>
        <w:t xml:space="preserve"> traffic models)</w:t>
      </w:r>
      <w:r w:rsidR="00667848">
        <w:rPr>
          <w:lang w:val="en-US"/>
        </w:rPr>
        <w:t>.</w:t>
      </w:r>
    </w:p>
    <w:p w:rsidR="00516B0F" w:rsidRPr="009E12D1" w:rsidRDefault="00516B0F" w:rsidP="00516B0F">
      <w:pPr>
        <w:pStyle w:val="ListParagraph"/>
        <w:numPr>
          <w:ilvl w:val="0"/>
          <w:numId w:val="24"/>
        </w:numPr>
        <w:rPr>
          <w:lang w:val="en-US"/>
        </w:rPr>
      </w:pPr>
      <w:r w:rsidRPr="009E12D1">
        <w:rPr>
          <w:lang w:val="en-US"/>
        </w:rPr>
        <w:t>Greatly enhanced indoor coverage compared with GPRS (UEs can be deep indoors, they are often static in bad locations, and they may have rather poor antennas due to form-factor and cost constraints)</w:t>
      </w:r>
      <w:r w:rsidR="00667848">
        <w:rPr>
          <w:lang w:val="en-US"/>
        </w:rPr>
        <w:t>.</w:t>
      </w:r>
    </w:p>
    <w:p w:rsidR="007E037C" w:rsidRPr="009E12D1" w:rsidRDefault="00516B0F" w:rsidP="00516B0F">
      <w:pPr>
        <w:rPr>
          <w:lang w:val="en-US"/>
        </w:rPr>
      </w:pPr>
      <w:r w:rsidRPr="009E12D1">
        <w:rPr>
          <w:lang w:val="en-US"/>
        </w:rPr>
        <w:t>The</w:t>
      </w:r>
      <w:r w:rsidR="00B62497">
        <w:rPr>
          <w:lang w:val="en-US"/>
        </w:rPr>
        <w:t xml:space="preserve"> likely</w:t>
      </w:r>
      <w:r w:rsidRPr="009E12D1">
        <w:rPr>
          <w:lang w:val="en-US"/>
        </w:rPr>
        <w:t xml:space="preserve"> consequence of not achieving these objectives is </w:t>
      </w:r>
      <w:r w:rsidR="00093637">
        <w:rPr>
          <w:lang w:val="en-US"/>
        </w:rPr>
        <w:t xml:space="preserve">that </w:t>
      </w:r>
      <w:r w:rsidR="00B62497" w:rsidRPr="009E12D1">
        <w:rPr>
          <w:lang w:val="en-US"/>
        </w:rPr>
        <w:t>the opportunity for Cel</w:t>
      </w:r>
      <w:r w:rsidR="0037767F">
        <w:rPr>
          <w:lang w:val="en-US"/>
        </w:rPr>
        <w:t>lular systems to capture a substantial</w:t>
      </w:r>
      <w:r w:rsidR="00B62497" w:rsidRPr="009E12D1">
        <w:rPr>
          <w:lang w:val="en-US"/>
        </w:rPr>
        <w:t xml:space="preserve"> segment of the </w:t>
      </w:r>
      <w:r w:rsidR="0037767F">
        <w:rPr>
          <w:lang w:val="en-US"/>
        </w:rPr>
        <w:t xml:space="preserve">IoT </w:t>
      </w:r>
      <w:r w:rsidR="00B62497" w:rsidRPr="009E12D1">
        <w:rPr>
          <w:lang w:val="en-US"/>
        </w:rPr>
        <w:t>market will be lost.</w:t>
      </w:r>
      <w:r w:rsidR="00B62497">
        <w:rPr>
          <w:lang w:val="en-US"/>
        </w:rPr>
        <w:t xml:space="preserve"> This is because there are a variety of competing, non-cellular </w:t>
      </w:r>
      <w:r w:rsidRPr="009E12D1">
        <w:rPr>
          <w:lang w:val="en-US"/>
        </w:rPr>
        <w:t xml:space="preserve">technologies </w:t>
      </w:r>
      <w:r w:rsidR="00B62497">
        <w:rPr>
          <w:lang w:val="en-US"/>
        </w:rPr>
        <w:t xml:space="preserve">being deployed or under development that may </w:t>
      </w:r>
      <w:r w:rsidRPr="009E12D1">
        <w:rPr>
          <w:lang w:val="en-US"/>
        </w:rPr>
        <w:t xml:space="preserve">adequately achieve the </w:t>
      </w:r>
      <w:r w:rsidR="00093637">
        <w:rPr>
          <w:lang w:val="en-US"/>
        </w:rPr>
        <w:t>needs of</w:t>
      </w:r>
      <w:r w:rsidR="00AD7FF2">
        <w:rPr>
          <w:lang w:val="en-US"/>
        </w:rPr>
        <w:t xml:space="preserve"> particular</w:t>
      </w:r>
      <w:r w:rsidRPr="009E12D1">
        <w:rPr>
          <w:lang w:val="en-US"/>
        </w:rPr>
        <w:t xml:space="preserve"> IoT </w:t>
      </w:r>
      <w:r w:rsidR="00AD7FF2">
        <w:rPr>
          <w:lang w:val="en-US"/>
        </w:rPr>
        <w:t>app</w:t>
      </w:r>
      <w:r w:rsidR="00B62497">
        <w:rPr>
          <w:lang w:val="en-US"/>
        </w:rPr>
        <w:t>lications.</w:t>
      </w:r>
      <w:r w:rsidRPr="009E12D1">
        <w:rPr>
          <w:lang w:val="en-US"/>
        </w:rPr>
        <w:t xml:space="preserve"> </w:t>
      </w:r>
    </w:p>
    <w:p w:rsidR="00516B0F" w:rsidRPr="009E12D1" w:rsidRDefault="007E037C" w:rsidP="00516B0F">
      <w:pPr>
        <w:rPr>
          <w:lang w:val="en-US"/>
        </w:rPr>
      </w:pPr>
      <w:r w:rsidRPr="009E12D1">
        <w:rPr>
          <w:lang w:val="en-US"/>
        </w:rPr>
        <w:t xml:space="preserve">This is the reasoning that has led us to propose a </w:t>
      </w:r>
      <w:r w:rsidR="00AD7FF2">
        <w:rPr>
          <w:lang w:val="en-US"/>
        </w:rPr>
        <w:t>“</w:t>
      </w:r>
      <w:r w:rsidRPr="009E12D1">
        <w:rPr>
          <w:lang w:val="en-US"/>
        </w:rPr>
        <w:t>clean-slate” solution for Cellular IoT</w:t>
      </w:r>
      <w:r w:rsidR="00AD7FF2">
        <w:rPr>
          <w:lang w:val="en-US"/>
        </w:rPr>
        <w:t xml:space="preserve">. The </w:t>
      </w:r>
      <w:r w:rsidR="00AE1C45">
        <w:rPr>
          <w:lang w:val="en-US"/>
        </w:rPr>
        <w:t>proposed system</w:t>
      </w:r>
      <w:r w:rsidRPr="009E12D1">
        <w:rPr>
          <w:lang w:val="en-US"/>
        </w:rPr>
        <w:t xml:space="preserve"> can be deployed using existing cellular infrastructure and using existi</w:t>
      </w:r>
      <w:r w:rsidR="00AE1C45">
        <w:rPr>
          <w:lang w:val="en-US"/>
        </w:rPr>
        <w:t xml:space="preserve">ng cellular spectrum, but </w:t>
      </w:r>
      <w:r w:rsidRPr="009E12D1">
        <w:rPr>
          <w:lang w:val="en-US"/>
        </w:rPr>
        <w:t xml:space="preserve">is </w:t>
      </w:r>
      <w:r w:rsidR="00FD01A6" w:rsidRPr="009E12D1">
        <w:rPr>
          <w:lang w:val="en-US"/>
        </w:rPr>
        <w:t>optimized</w:t>
      </w:r>
      <w:r w:rsidRPr="009E12D1">
        <w:rPr>
          <w:lang w:val="en-US"/>
        </w:rPr>
        <w:t xml:space="preserve"> for low throughput IoT</w:t>
      </w:r>
      <w:r w:rsidR="00AE1C45">
        <w:rPr>
          <w:lang w:val="en-US"/>
        </w:rPr>
        <w:t>. The objective is</w:t>
      </w:r>
      <w:r w:rsidRPr="009E12D1">
        <w:rPr>
          <w:lang w:val="en-US"/>
        </w:rPr>
        <w:t xml:space="preserve"> that it has clear competitive advantages compared with alternative techno</w:t>
      </w:r>
      <w:r w:rsidR="00FD01A6">
        <w:rPr>
          <w:lang w:val="en-US"/>
        </w:rPr>
        <w:t>lo</w:t>
      </w:r>
      <w:r w:rsidRPr="009E12D1">
        <w:rPr>
          <w:lang w:val="en-US"/>
        </w:rPr>
        <w:t>gies</w:t>
      </w:r>
      <w:r w:rsidR="003C6F0E">
        <w:rPr>
          <w:lang w:val="en-US"/>
        </w:rPr>
        <w:t>,</w:t>
      </w:r>
      <w:r w:rsidRPr="009E12D1">
        <w:rPr>
          <w:lang w:val="en-US"/>
        </w:rPr>
        <w:t xml:space="preserve"> such as Bluetooth Smart, Zigbee, WiFi and indeed proprietary WAN solutions</w:t>
      </w:r>
      <w:r w:rsidR="003C6F0E">
        <w:rPr>
          <w:lang w:val="en-US"/>
        </w:rPr>
        <w:t>,</w:t>
      </w:r>
      <w:r w:rsidR="00AE1C45">
        <w:rPr>
          <w:lang w:val="en-US"/>
        </w:rPr>
        <w:t xml:space="preserve"> for many IoT applications</w:t>
      </w:r>
      <w:r w:rsidRPr="009E12D1">
        <w:rPr>
          <w:lang w:val="en-US"/>
        </w:rPr>
        <w:t>.</w:t>
      </w:r>
      <w:r w:rsidR="00516B0F" w:rsidRPr="009E12D1">
        <w:rPr>
          <w:lang w:val="en-US"/>
        </w:rPr>
        <w:t xml:space="preserve">  </w:t>
      </w:r>
    </w:p>
    <w:p w:rsidR="00485C73" w:rsidRPr="009E12D1" w:rsidRDefault="001C43F6" w:rsidP="000C1E95">
      <w:pPr>
        <w:pStyle w:val="Heading1"/>
        <w:rPr>
          <w:lang w:val="en-US"/>
        </w:rPr>
      </w:pPr>
      <w:r w:rsidRPr="009E12D1">
        <w:rPr>
          <w:lang w:val="en-US"/>
        </w:rPr>
        <w:lastRenderedPageBreak/>
        <w:t>Key features</w:t>
      </w:r>
    </w:p>
    <w:p w:rsidR="00861717" w:rsidRPr="009E12D1" w:rsidRDefault="00861717" w:rsidP="00861717">
      <w:pPr>
        <w:rPr>
          <w:lang w:val="en-US"/>
        </w:rPr>
      </w:pPr>
      <w:r w:rsidRPr="009E12D1">
        <w:rPr>
          <w:lang w:val="en-US"/>
        </w:rPr>
        <w:t xml:space="preserve">The </w:t>
      </w:r>
      <w:r w:rsidR="001003B2" w:rsidRPr="009E12D1">
        <w:rPr>
          <w:lang w:val="en-US"/>
        </w:rPr>
        <w:t>key</w:t>
      </w:r>
      <w:r w:rsidRPr="009E12D1">
        <w:rPr>
          <w:lang w:val="en-US"/>
        </w:rPr>
        <w:t xml:space="preserve"> features of the clean-slate solution are </w:t>
      </w:r>
      <w:r w:rsidR="00FD01A6" w:rsidRPr="009E12D1">
        <w:rPr>
          <w:lang w:val="en-US"/>
        </w:rPr>
        <w:t>summarized</w:t>
      </w:r>
      <w:r w:rsidRPr="009E12D1">
        <w:rPr>
          <w:lang w:val="en-US"/>
        </w:rPr>
        <w:t xml:space="preserve"> below, and then described in detail in the following sections</w:t>
      </w:r>
      <w:r w:rsidR="00564A0B">
        <w:rPr>
          <w:lang w:val="en-US"/>
        </w:rPr>
        <w:t xml:space="preserve"> of this paper and in the</w:t>
      </w:r>
      <w:r w:rsidR="00E32FFE">
        <w:rPr>
          <w:lang w:val="en-US"/>
        </w:rPr>
        <w:t xml:space="preserve"> accompanying papers</w:t>
      </w:r>
      <w:r w:rsidR="00900BE6">
        <w:rPr>
          <w:lang w:val="en-US"/>
        </w:rPr>
        <w:t xml:space="preserve"> [3]</w:t>
      </w:r>
      <w:r w:rsidR="00564A0B">
        <w:rPr>
          <w:lang w:val="en-US"/>
        </w:rPr>
        <w:t>, [4] and</w:t>
      </w:r>
      <w:r w:rsidR="00885607">
        <w:rPr>
          <w:lang w:val="en-US"/>
        </w:rPr>
        <w:t xml:space="preserve"> </w:t>
      </w:r>
      <w:r w:rsidR="00900BE6">
        <w:rPr>
          <w:lang w:val="en-US"/>
        </w:rPr>
        <w:t>[5]</w:t>
      </w:r>
      <w:r w:rsidRPr="009E12D1">
        <w:rPr>
          <w:lang w:val="en-US"/>
        </w:rPr>
        <w:t>.</w:t>
      </w:r>
    </w:p>
    <w:p w:rsidR="00BA24FA" w:rsidRPr="009E12D1" w:rsidRDefault="00BA24FA" w:rsidP="00BA24FA">
      <w:pPr>
        <w:pStyle w:val="ListParagraph"/>
        <w:numPr>
          <w:ilvl w:val="0"/>
          <w:numId w:val="26"/>
        </w:numPr>
        <w:rPr>
          <w:lang w:val="en-US"/>
        </w:rPr>
      </w:pPr>
      <w:r w:rsidRPr="009E12D1">
        <w:rPr>
          <w:lang w:val="en-US"/>
        </w:rPr>
        <w:t xml:space="preserve">The </w:t>
      </w:r>
      <w:r w:rsidR="00850E17" w:rsidRPr="009E12D1">
        <w:rPr>
          <w:lang w:val="en-US"/>
        </w:rPr>
        <w:t>IoT ne</w:t>
      </w:r>
      <w:r w:rsidR="003D0AFF">
        <w:rPr>
          <w:lang w:val="en-US"/>
        </w:rPr>
        <w:t xml:space="preserve">twork can be deployed in a </w:t>
      </w:r>
      <w:r w:rsidR="00850E17" w:rsidRPr="009E12D1">
        <w:rPr>
          <w:lang w:val="en-US"/>
        </w:rPr>
        <w:t xml:space="preserve">small bandwidth </w:t>
      </w:r>
      <w:r w:rsidR="00CC2004" w:rsidRPr="009E12D1">
        <w:rPr>
          <w:lang w:val="en-US"/>
        </w:rPr>
        <w:t>(200 kHz downlink, 20</w:t>
      </w:r>
      <w:r w:rsidR="00850E17" w:rsidRPr="009E12D1">
        <w:rPr>
          <w:lang w:val="en-US"/>
        </w:rPr>
        <w:t>0 kHz uplink)</w:t>
      </w:r>
    </w:p>
    <w:p w:rsidR="00EE13EC" w:rsidRPr="009E12D1" w:rsidRDefault="00850E17" w:rsidP="00BA24FA">
      <w:pPr>
        <w:pStyle w:val="ListParagraph"/>
        <w:numPr>
          <w:ilvl w:val="1"/>
          <w:numId w:val="26"/>
        </w:numPr>
        <w:rPr>
          <w:lang w:val="en-US"/>
        </w:rPr>
      </w:pPr>
      <w:r w:rsidRPr="009E12D1">
        <w:rPr>
          <w:lang w:val="en-US"/>
        </w:rPr>
        <w:t>Offers a wide range of deployment options</w:t>
      </w:r>
      <w:r w:rsidR="00581B52" w:rsidRPr="009E12D1">
        <w:rPr>
          <w:lang w:val="en-US"/>
        </w:rPr>
        <w:t>, including re-farming of a GSM carrier which is the focus of this paper</w:t>
      </w:r>
    </w:p>
    <w:p w:rsidR="00EE13EC" w:rsidRPr="009E12D1" w:rsidRDefault="00850E17" w:rsidP="00BA24FA">
      <w:pPr>
        <w:pStyle w:val="ListParagraph"/>
        <w:numPr>
          <w:ilvl w:val="1"/>
          <w:numId w:val="26"/>
        </w:numPr>
        <w:rPr>
          <w:lang w:val="en-US"/>
        </w:rPr>
      </w:pPr>
      <w:r w:rsidRPr="009E12D1">
        <w:rPr>
          <w:lang w:val="en-US"/>
        </w:rPr>
        <w:t>Capacity for huge numbers of terminals per cell (tens of thousands)</w:t>
      </w:r>
    </w:p>
    <w:p w:rsidR="00EE13EC" w:rsidRPr="009E12D1" w:rsidRDefault="00850E17" w:rsidP="00BA24FA">
      <w:pPr>
        <w:pStyle w:val="ListParagraph"/>
        <w:numPr>
          <w:ilvl w:val="1"/>
          <w:numId w:val="26"/>
        </w:numPr>
        <w:rPr>
          <w:lang w:val="en-US"/>
        </w:rPr>
      </w:pPr>
      <w:r w:rsidRPr="009E12D1">
        <w:rPr>
          <w:lang w:val="en-US"/>
        </w:rPr>
        <w:t xml:space="preserve">Modulation methods </w:t>
      </w:r>
      <w:r w:rsidR="003D0AFF">
        <w:rPr>
          <w:lang w:val="en-US"/>
        </w:rPr>
        <w:t xml:space="preserve">have been selected to </w:t>
      </w:r>
      <w:r w:rsidR="00FD01A6" w:rsidRPr="009E12D1">
        <w:rPr>
          <w:lang w:val="en-US"/>
        </w:rPr>
        <w:t>minimize</w:t>
      </w:r>
      <w:r w:rsidRPr="009E12D1">
        <w:rPr>
          <w:lang w:val="en-US"/>
        </w:rPr>
        <w:t xml:space="preserve"> </w:t>
      </w:r>
      <w:r w:rsidR="003D0AFF">
        <w:rPr>
          <w:lang w:val="en-US"/>
        </w:rPr>
        <w:t xml:space="preserve">spectral leakage and therefore to mitigate </w:t>
      </w:r>
      <w:r w:rsidRPr="009E12D1">
        <w:rPr>
          <w:lang w:val="en-US"/>
        </w:rPr>
        <w:t>coexistence issues with adjacent bands</w:t>
      </w:r>
    </w:p>
    <w:p w:rsidR="00EE13EC" w:rsidRPr="009E12D1" w:rsidRDefault="00850E17" w:rsidP="00BA24FA">
      <w:pPr>
        <w:pStyle w:val="ListParagraph"/>
        <w:numPr>
          <w:ilvl w:val="0"/>
          <w:numId w:val="26"/>
        </w:numPr>
        <w:rPr>
          <w:lang w:val="en-US"/>
        </w:rPr>
      </w:pPr>
      <w:r w:rsidRPr="009E12D1">
        <w:rPr>
          <w:lang w:val="en-US"/>
        </w:rPr>
        <w:t xml:space="preserve">Optimized for ultra-low terminal cost </w:t>
      </w:r>
      <w:r w:rsidR="00BA24FA" w:rsidRPr="009E12D1">
        <w:rPr>
          <w:lang w:val="en-US"/>
        </w:rPr>
        <w:t>(&lt; $2</w:t>
      </w:r>
      <w:r w:rsidRPr="009E12D1">
        <w:rPr>
          <w:lang w:val="en-US"/>
        </w:rPr>
        <w:t xml:space="preserve"> </w:t>
      </w:r>
      <w:r w:rsidR="00BA24FA" w:rsidRPr="009E12D1">
        <w:rPr>
          <w:lang w:val="en-US"/>
        </w:rPr>
        <w:t>eBOM</w:t>
      </w:r>
      <w:r w:rsidR="00B66E61" w:rsidRPr="009E12D1">
        <w:rPr>
          <w:lang w:val="en-US"/>
        </w:rPr>
        <w:t xml:space="preserve"> in 2016</w:t>
      </w:r>
      <w:r w:rsidRPr="009E12D1">
        <w:rPr>
          <w:lang w:val="en-US"/>
        </w:rPr>
        <w:t>)</w:t>
      </w:r>
    </w:p>
    <w:p w:rsidR="00EE13EC" w:rsidRPr="009E12D1" w:rsidRDefault="00850E17" w:rsidP="00BA24FA">
      <w:pPr>
        <w:pStyle w:val="ListParagraph"/>
        <w:numPr>
          <w:ilvl w:val="1"/>
          <w:numId w:val="26"/>
        </w:numPr>
        <w:rPr>
          <w:lang w:val="en-US"/>
        </w:rPr>
      </w:pPr>
      <w:r w:rsidRPr="009E12D1">
        <w:rPr>
          <w:lang w:val="en-US"/>
        </w:rPr>
        <w:t>Designed from the ground-up to deliver the required performance for IoT at very low cost</w:t>
      </w:r>
    </w:p>
    <w:p w:rsidR="00EE13EC" w:rsidRPr="009E12D1" w:rsidRDefault="00850E17" w:rsidP="00BA24FA">
      <w:pPr>
        <w:pStyle w:val="ListParagraph"/>
        <w:numPr>
          <w:ilvl w:val="1"/>
          <w:numId w:val="26"/>
        </w:numPr>
        <w:rPr>
          <w:lang w:val="en-US"/>
        </w:rPr>
      </w:pPr>
      <w:r w:rsidRPr="009E12D1">
        <w:rPr>
          <w:lang w:val="en-US"/>
        </w:rPr>
        <w:t>Removes unnecessary complexity and legacy overhead</w:t>
      </w:r>
    </w:p>
    <w:p w:rsidR="00EE13EC" w:rsidRPr="009E12D1" w:rsidRDefault="00850E17" w:rsidP="00BA24FA">
      <w:pPr>
        <w:pStyle w:val="ListParagraph"/>
        <w:numPr>
          <w:ilvl w:val="1"/>
          <w:numId w:val="26"/>
        </w:numPr>
        <w:rPr>
          <w:lang w:val="en-US"/>
        </w:rPr>
      </w:pPr>
      <w:r w:rsidRPr="009E12D1">
        <w:rPr>
          <w:lang w:val="en-US"/>
        </w:rPr>
        <w:t xml:space="preserve">Simple air-interface should </w:t>
      </w:r>
      <w:r w:rsidR="00BA24FA" w:rsidRPr="009E12D1">
        <w:rPr>
          <w:lang w:val="en-US"/>
        </w:rPr>
        <w:t>avoid significant</w:t>
      </w:r>
      <w:r w:rsidRPr="009E12D1">
        <w:rPr>
          <w:lang w:val="en-US"/>
        </w:rPr>
        <w:t xml:space="preserve"> IPR licensing costs</w:t>
      </w:r>
    </w:p>
    <w:p w:rsidR="00EE13EC" w:rsidRPr="009E12D1" w:rsidRDefault="00FD01A6" w:rsidP="00BA24FA">
      <w:pPr>
        <w:pStyle w:val="ListParagraph"/>
        <w:numPr>
          <w:ilvl w:val="0"/>
          <w:numId w:val="26"/>
        </w:numPr>
        <w:rPr>
          <w:lang w:val="en-US"/>
        </w:rPr>
      </w:pPr>
      <w:r w:rsidRPr="009E12D1">
        <w:rPr>
          <w:lang w:val="en-US"/>
        </w:rPr>
        <w:t>Optimized</w:t>
      </w:r>
      <w:r w:rsidR="00850E17" w:rsidRPr="009E12D1">
        <w:rPr>
          <w:lang w:val="en-US"/>
        </w:rPr>
        <w:t xml:space="preserve"> for very long terminal battery life (10 years feasible in many scenarios)</w:t>
      </w:r>
    </w:p>
    <w:p w:rsidR="00EE13EC" w:rsidRPr="009E12D1" w:rsidRDefault="00850E17" w:rsidP="00BA24FA">
      <w:pPr>
        <w:pStyle w:val="ListParagraph"/>
        <w:numPr>
          <w:ilvl w:val="1"/>
          <w:numId w:val="26"/>
        </w:numPr>
        <w:rPr>
          <w:lang w:val="en-US"/>
        </w:rPr>
      </w:pPr>
      <w:r w:rsidRPr="009E12D1">
        <w:rPr>
          <w:lang w:val="en-US"/>
        </w:rPr>
        <w:t>Efficiently supports very low duty cycle modes</w:t>
      </w:r>
    </w:p>
    <w:p w:rsidR="00EE13EC" w:rsidRPr="009E12D1" w:rsidRDefault="00850E17" w:rsidP="00BA24FA">
      <w:pPr>
        <w:pStyle w:val="ListParagraph"/>
        <w:numPr>
          <w:ilvl w:val="1"/>
          <w:numId w:val="26"/>
        </w:numPr>
        <w:rPr>
          <w:lang w:val="en-US"/>
        </w:rPr>
      </w:pPr>
      <w:r w:rsidRPr="009E12D1">
        <w:rPr>
          <w:lang w:val="en-US"/>
        </w:rPr>
        <w:t>Supports both scheduled and event driven traffic</w:t>
      </w:r>
    </w:p>
    <w:p w:rsidR="00EE13EC" w:rsidRPr="009E12D1" w:rsidRDefault="00850E17" w:rsidP="00BA24FA">
      <w:pPr>
        <w:pStyle w:val="ListParagraph"/>
        <w:numPr>
          <w:ilvl w:val="1"/>
          <w:numId w:val="26"/>
        </w:numPr>
        <w:rPr>
          <w:lang w:val="en-US"/>
        </w:rPr>
      </w:pPr>
      <w:r w:rsidRPr="009E12D1">
        <w:rPr>
          <w:lang w:val="en-US"/>
        </w:rPr>
        <w:t>Single-carrier modulation allows high efficiency, high powe</w:t>
      </w:r>
      <w:r w:rsidR="00BA24FA" w:rsidRPr="009E12D1">
        <w:rPr>
          <w:lang w:val="en-US"/>
        </w:rPr>
        <w:t>r transmitters</w:t>
      </w:r>
    </w:p>
    <w:p w:rsidR="00EE13EC" w:rsidRPr="009E12D1" w:rsidRDefault="00850E17" w:rsidP="00BA24FA">
      <w:pPr>
        <w:pStyle w:val="ListParagraph"/>
        <w:numPr>
          <w:ilvl w:val="0"/>
          <w:numId w:val="26"/>
        </w:numPr>
        <w:rPr>
          <w:lang w:val="en-US"/>
        </w:rPr>
      </w:pPr>
      <w:r w:rsidRPr="009E12D1">
        <w:rPr>
          <w:lang w:val="en-US"/>
        </w:rPr>
        <w:t>Extended coverage compared with existing cellular (20 dB enhancement)</w:t>
      </w:r>
    </w:p>
    <w:p w:rsidR="00EE13EC" w:rsidRPr="009E12D1" w:rsidRDefault="00850E17" w:rsidP="00BA24FA">
      <w:pPr>
        <w:pStyle w:val="ListParagraph"/>
        <w:numPr>
          <w:ilvl w:val="1"/>
          <w:numId w:val="26"/>
        </w:numPr>
        <w:rPr>
          <w:lang w:val="en-US"/>
        </w:rPr>
      </w:pPr>
      <w:r w:rsidRPr="009E12D1">
        <w:rPr>
          <w:lang w:val="en-US"/>
        </w:rPr>
        <w:t>Provides deep indoor penetration</w:t>
      </w:r>
    </w:p>
    <w:p w:rsidR="00EE13EC" w:rsidRDefault="00850E17" w:rsidP="00BA24FA">
      <w:pPr>
        <w:pStyle w:val="ListParagraph"/>
        <w:numPr>
          <w:ilvl w:val="1"/>
          <w:numId w:val="26"/>
        </w:numPr>
        <w:rPr>
          <w:lang w:val="en-US"/>
        </w:rPr>
      </w:pPr>
      <w:r w:rsidRPr="009E12D1">
        <w:rPr>
          <w:lang w:val="en-US"/>
        </w:rPr>
        <w:t>Very flexible trade-off between data rate and link budget</w:t>
      </w:r>
    </w:p>
    <w:p w:rsidR="00DB0A37" w:rsidRPr="009E12D1" w:rsidRDefault="00DB0A37" w:rsidP="00BA24FA">
      <w:pPr>
        <w:pStyle w:val="ListParagraph"/>
        <w:numPr>
          <w:ilvl w:val="1"/>
          <w:numId w:val="26"/>
        </w:numPr>
        <w:rPr>
          <w:lang w:val="en-US"/>
        </w:rPr>
      </w:pPr>
      <w:r>
        <w:rPr>
          <w:lang w:val="en-US"/>
        </w:rPr>
        <w:t>Narrowband approach provides coverage enhancement without compromising uplink capacity</w:t>
      </w:r>
    </w:p>
    <w:p w:rsidR="00D62D00" w:rsidRPr="009E12D1" w:rsidRDefault="00D62D00" w:rsidP="00801E1F">
      <w:pPr>
        <w:pStyle w:val="Heading1"/>
        <w:rPr>
          <w:lang w:val="en-US"/>
        </w:rPr>
      </w:pPr>
      <w:r w:rsidRPr="009E12D1">
        <w:rPr>
          <w:lang w:val="en-US"/>
        </w:rPr>
        <w:t>System bandwidth</w:t>
      </w:r>
    </w:p>
    <w:p w:rsidR="00D62D00" w:rsidRPr="009E12D1" w:rsidRDefault="00D62D00" w:rsidP="00D62D00">
      <w:pPr>
        <w:rPr>
          <w:lang w:val="en-US"/>
        </w:rPr>
      </w:pPr>
      <w:r w:rsidRPr="009E12D1">
        <w:rPr>
          <w:lang w:val="en-US"/>
        </w:rPr>
        <w:t xml:space="preserve">The system is designed to be deployed in resource blocks of 200 kHz bandwidth. The minimum system bandwidth is a single resource block, and this provides </w:t>
      </w:r>
      <w:r w:rsidR="003D0AFF">
        <w:rPr>
          <w:lang w:val="en-US"/>
        </w:rPr>
        <w:t>substantial</w:t>
      </w:r>
      <w:r w:rsidRPr="009E12D1">
        <w:rPr>
          <w:lang w:val="en-US"/>
        </w:rPr>
        <w:t xml:space="preserve"> </w:t>
      </w:r>
      <w:r w:rsidR="006B5FDD">
        <w:rPr>
          <w:lang w:val="en-US"/>
        </w:rPr>
        <w:t xml:space="preserve">network </w:t>
      </w:r>
      <w:r w:rsidRPr="009E12D1">
        <w:rPr>
          <w:lang w:val="en-US"/>
        </w:rPr>
        <w:t>ca</w:t>
      </w:r>
      <w:r w:rsidR="003D0AFF">
        <w:rPr>
          <w:lang w:val="en-US"/>
        </w:rPr>
        <w:t>pacity as will be shown in this paper</w:t>
      </w:r>
      <w:r w:rsidRPr="009E12D1">
        <w:rPr>
          <w:lang w:val="en-US"/>
        </w:rPr>
        <w:t>.</w:t>
      </w:r>
      <w:r w:rsidR="00257C8F" w:rsidRPr="009E12D1">
        <w:rPr>
          <w:lang w:val="en-US"/>
        </w:rPr>
        <w:t xml:space="preserve"> Additional resource blocks can be used to increase network capacity, and can have the additional benefit of providing frequency diversity if they are </w:t>
      </w:r>
      <w:r w:rsidR="00B96656" w:rsidRPr="009E12D1">
        <w:rPr>
          <w:lang w:val="en-US"/>
        </w:rPr>
        <w:t>sufficiently</w:t>
      </w:r>
      <w:r w:rsidR="00257C8F" w:rsidRPr="009E12D1">
        <w:rPr>
          <w:lang w:val="en-US"/>
        </w:rPr>
        <w:t xml:space="preserve"> separated in frequency.</w:t>
      </w:r>
    </w:p>
    <w:p w:rsidR="00B96656" w:rsidRPr="009E12D1" w:rsidRDefault="007A78F8" w:rsidP="00D62D00">
      <w:pPr>
        <w:rPr>
          <w:lang w:val="en-US"/>
        </w:rPr>
      </w:pPr>
      <w:r>
        <w:rPr>
          <w:lang w:val="en-US"/>
        </w:rPr>
        <w:t>This resource block bandwidth</w:t>
      </w:r>
      <w:r w:rsidR="00B96656" w:rsidRPr="009E12D1">
        <w:rPr>
          <w:lang w:val="en-US"/>
        </w:rPr>
        <w:t xml:space="preserve"> allows the system to be deployed by re-farming one or more GSM carriers, which is the focus of this paper. However, other deployment options </w:t>
      </w:r>
      <w:r>
        <w:rPr>
          <w:lang w:val="en-US"/>
        </w:rPr>
        <w:t>are also</w:t>
      </w:r>
      <w:r w:rsidR="00B96656" w:rsidRPr="009E12D1">
        <w:rPr>
          <w:lang w:val="en-US"/>
        </w:rPr>
        <w:t xml:space="preserve"> available, such as deploying the system stand-alone in any suitable fragment of spectrum</w:t>
      </w:r>
      <w:r>
        <w:rPr>
          <w:lang w:val="en-US"/>
        </w:rPr>
        <w:t>,</w:t>
      </w:r>
      <w:r w:rsidR="00B96656" w:rsidRPr="009E12D1">
        <w:rPr>
          <w:lang w:val="en-US"/>
        </w:rPr>
        <w:t xml:space="preserve"> or </w:t>
      </w:r>
      <w:r w:rsidR="00BC2CAF">
        <w:rPr>
          <w:lang w:val="en-US"/>
        </w:rPr>
        <w:t>potentially</w:t>
      </w:r>
      <w:r w:rsidR="00B96656" w:rsidRPr="009E12D1">
        <w:rPr>
          <w:lang w:val="en-US"/>
        </w:rPr>
        <w:t xml:space="preserve"> within the guard-bands of another system</w:t>
      </w:r>
      <w:r>
        <w:rPr>
          <w:lang w:val="en-US"/>
        </w:rPr>
        <w:t xml:space="preserve"> (subject to ongoing</w:t>
      </w:r>
      <w:r w:rsidR="0091253D">
        <w:rPr>
          <w:lang w:val="en-US"/>
        </w:rPr>
        <w:t xml:space="preserve"> study)</w:t>
      </w:r>
      <w:r w:rsidR="00B96656" w:rsidRPr="009E12D1">
        <w:rPr>
          <w:lang w:val="en-US"/>
        </w:rPr>
        <w:t>.</w:t>
      </w:r>
    </w:p>
    <w:p w:rsidR="00C949C9" w:rsidRPr="009E12D1" w:rsidRDefault="00C949C9" w:rsidP="00801E1F">
      <w:pPr>
        <w:pStyle w:val="Heading1"/>
        <w:rPr>
          <w:lang w:val="en-US"/>
        </w:rPr>
      </w:pPr>
      <w:r w:rsidRPr="009E12D1">
        <w:rPr>
          <w:lang w:val="en-US"/>
        </w:rPr>
        <w:t>Downlink channelization</w:t>
      </w:r>
    </w:p>
    <w:p w:rsidR="00D62D00" w:rsidRPr="009E12D1" w:rsidRDefault="00D62D00" w:rsidP="00D62D00">
      <w:pPr>
        <w:rPr>
          <w:lang w:val="en-US"/>
        </w:rPr>
      </w:pPr>
      <w:r w:rsidRPr="009E12D1">
        <w:rPr>
          <w:lang w:val="en-US"/>
        </w:rPr>
        <w:t xml:space="preserve">For the downlink, </w:t>
      </w:r>
      <w:r w:rsidR="00E71446">
        <w:rPr>
          <w:lang w:val="en-US"/>
        </w:rPr>
        <w:t xml:space="preserve">it is proposed that </w:t>
      </w:r>
      <w:r w:rsidRPr="009E12D1">
        <w:rPr>
          <w:lang w:val="en-US"/>
        </w:rPr>
        <w:t>the 200 kHz resou</w:t>
      </w:r>
      <w:r w:rsidR="00C576F6" w:rsidRPr="009E12D1">
        <w:rPr>
          <w:lang w:val="en-US"/>
        </w:rPr>
        <w:t>rce block is sub-divided into multiple</w:t>
      </w:r>
      <w:r w:rsidRPr="009E12D1">
        <w:rPr>
          <w:lang w:val="en-US"/>
        </w:rPr>
        <w:t xml:space="preserve"> </w:t>
      </w:r>
      <w:r w:rsidR="007A78F8">
        <w:rPr>
          <w:lang w:val="en-US"/>
        </w:rPr>
        <w:t xml:space="preserve">physical </w:t>
      </w:r>
      <w:r w:rsidRPr="009E12D1">
        <w:rPr>
          <w:lang w:val="en-US"/>
        </w:rPr>
        <w:t>downlink channels</w:t>
      </w:r>
      <w:r w:rsidR="00C576F6" w:rsidRPr="009E12D1">
        <w:rPr>
          <w:lang w:val="en-US"/>
        </w:rPr>
        <w:t>, for example 12 channels,</w:t>
      </w:r>
      <w:r w:rsidRPr="009E12D1">
        <w:rPr>
          <w:lang w:val="en-US"/>
        </w:rPr>
        <w:t xml:space="preserve"> which occupy a total of 180 kHz, plus a 10 kHz guard band at each edge. This is illustrated </w:t>
      </w:r>
      <w:r w:rsidR="00C15269" w:rsidRPr="009E12D1">
        <w:rPr>
          <w:lang w:val="en-US"/>
        </w:rPr>
        <w:t xml:space="preserve">in </w:t>
      </w:r>
      <w:r w:rsidR="00C15269" w:rsidRPr="009E12D1">
        <w:rPr>
          <w:lang w:val="en-US"/>
        </w:rPr>
        <w:fldChar w:fldCharType="begin"/>
      </w:r>
      <w:r w:rsidR="00C15269" w:rsidRPr="009E12D1">
        <w:rPr>
          <w:lang w:val="en-US"/>
        </w:rPr>
        <w:instrText xml:space="preserve"> REF _Ref392520738 \h </w:instrText>
      </w:r>
      <w:r w:rsidR="00C15269" w:rsidRPr="009E12D1">
        <w:rPr>
          <w:lang w:val="en-US"/>
        </w:rPr>
      </w:r>
      <w:r w:rsidR="00C15269" w:rsidRPr="009E12D1">
        <w:rPr>
          <w:lang w:val="en-US"/>
        </w:rPr>
        <w:fldChar w:fldCharType="separate"/>
      </w:r>
      <w:r w:rsidR="00743DA6" w:rsidRPr="009E12D1">
        <w:rPr>
          <w:lang w:val="en-US"/>
        </w:rPr>
        <w:t xml:space="preserve">Figure </w:t>
      </w:r>
      <w:r w:rsidR="00743DA6">
        <w:rPr>
          <w:noProof/>
          <w:lang w:val="en-US"/>
        </w:rPr>
        <w:t>1</w:t>
      </w:r>
      <w:r w:rsidR="00C15269" w:rsidRPr="009E12D1">
        <w:rPr>
          <w:lang w:val="en-US"/>
        </w:rPr>
        <w:fldChar w:fldCharType="end"/>
      </w:r>
      <w:r w:rsidR="00C15269" w:rsidRPr="009E12D1">
        <w:rPr>
          <w:lang w:val="en-US"/>
        </w:rPr>
        <w:t xml:space="preserve">. Each base station </w:t>
      </w:r>
      <w:r w:rsidR="00813716">
        <w:rPr>
          <w:lang w:val="en-US"/>
        </w:rPr>
        <w:t xml:space="preserve">sector </w:t>
      </w:r>
      <w:r w:rsidR="00E63CEC">
        <w:rPr>
          <w:lang w:val="en-US"/>
        </w:rPr>
        <w:t>is</w:t>
      </w:r>
      <w:r w:rsidR="00C15269" w:rsidRPr="009E12D1">
        <w:rPr>
          <w:lang w:val="en-US"/>
        </w:rPr>
        <w:t xml:space="preserve"> allocated </w:t>
      </w:r>
      <w:r w:rsidR="00925E55">
        <w:rPr>
          <w:lang w:val="en-US"/>
        </w:rPr>
        <w:t>a number of</w:t>
      </w:r>
      <w:r w:rsidR="00C15269" w:rsidRPr="009E12D1">
        <w:rPr>
          <w:lang w:val="en-US"/>
        </w:rPr>
        <w:t xml:space="preserve"> downlink channels</w:t>
      </w:r>
      <w:r w:rsidR="00D850C4">
        <w:rPr>
          <w:lang w:val="en-US"/>
        </w:rPr>
        <w:t xml:space="preserve"> according to</w:t>
      </w:r>
      <w:r w:rsidR="00C15269" w:rsidRPr="009E12D1">
        <w:rPr>
          <w:lang w:val="en-US"/>
        </w:rPr>
        <w:t xml:space="preserve"> the frequency re-use strategy. </w:t>
      </w:r>
      <w:r w:rsidR="00C15269" w:rsidRPr="009E12D1">
        <w:rPr>
          <w:lang w:val="en-US"/>
        </w:rPr>
        <w:lastRenderedPageBreak/>
        <w:t xml:space="preserve">Typically, a base station sector will be allocated 4 or more downlink channels. In addition, one </w:t>
      </w:r>
      <w:r w:rsidR="008E6349">
        <w:rPr>
          <w:lang w:val="en-US"/>
        </w:rPr>
        <w:t xml:space="preserve">pre-determined </w:t>
      </w:r>
      <w:r w:rsidR="007A78F8">
        <w:rPr>
          <w:lang w:val="en-US"/>
        </w:rPr>
        <w:t xml:space="preserve">physical </w:t>
      </w:r>
      <w:r w:rsidR="00C15269" w:rsidRPr="009E12D1">
        <w:rPr>
          <w:lang w:val="en-US"/>
        </w:rPr>
        <w:t xml:space="preserve">downlink channel is reserved for the BCCH logical channel, and this is shared between all base stations using code division techniques. There is no requirement for different base stations to be time aligned. </w:t>
      </w:r>
    </w:p>
    <w:p w:rsidR="00C33AFC" w:rsidRPr="009E12D1" w:rsidRDefault="00C33AFC" w:rsidP="00D62D00">
      <w:pPr>
        <w:rPr>
          <w:lang w:val="en-US"/>
        </w:rPr>
      </w:pPr>
      <w:r w:rsidRPr="009E12D1">
        <w:rPr>
          <w:lang w:val="en-US"/>
        </w:rPr>
        <w:t xml:space="preserve">The definition of the MAC layer is outside the scope of this </w:t>
      </w:r>
      <w:r w:rsidR="00E71446">
        <w:rPr>
          <w:lang w:val="en-US"/>
        </w:rPr>
        <w:t>paper</w:t>
      </w:r>
      <w:r w:rsidR="007A78F8">
        <w:rPr>
          <w:lang w:val="en-US"/>
        </w:rPr>
        <w:t>, but the suggested architecture</w:t>
      </w:r>
      <w:r w:rsidRPr="009E12D1">
        <w:rPr>
          <w:lang w:val="en-US"/>
        </w:rPr>
        <w:t xml:space="preserve"> </w:t>
      </w:r>
      <w:r w:rsidR="007A78F8">
        <w:rPr>
          <w:lang w:val="en-US"/>
        </w:rPr>
        <w:t xml:space="preserve">is that </w:t>
      </w:r>
      <w:r w:rsidRPr="009E12D1">
        <w:rPr>
          <w:lang w:val="en-US"/>
        </w:rPr>
        <w:t xml:space="preserve">UEs </w:t>
      </w:r>
      <w:r w:rsidR="007A78F8">
        <w:rPr>
          <w:lang w:val="en-US"/>
        </w:rPr>
        <w:t>requiring substantially</w:t>
      </w:r>
      <w:r w:rsidRPr="009E12D1">
        <w:rPr>
          <w:lang w:val="en-US"/>
        </w:rPr>
        <w:t xml:space="preserve"> different levels of coverage enhancement would </w:t>
      </w:r>
      <w:r w:rsidR="007A78F8">
        <w:rPr>
          <w:lang w:val="en-US"/>
        </w:rPr>
        <w:t>be multiplexed onto different</w:t>
      </w:r>
      <w:r w:rsidRPr="009E12D1">
        <w:rPr>
          <w:lang w:val="en-US"/>
        </w:rPr>
        <w:t xml:space="preserve"> physical downlink channel</w:t>
      </w:r>
      <w:r w:rsidR="007A78F8">
        <w:rPr>
          <w:lang w:val="en-US"/>
        </w:rPr>
        <w:t>s</w:t>
      </w:r>
      <w:r w:rsidRPr="009E12D1">
        <w:rPr>
          <w:lang w:val="en-US"/>
        </w:rPr>
        <w:t xml:space="preserve">. This </w:t>
      </w:r>
      <w:r w:rsidR="007A78F8">
        <w:rPr>
          <w:lang w:val="en-US"/>
        </w:rPr>
        <w:t>allows high</w:t>
      </w:r>
      <w:r w:rsidR="000C48AA">
        <w:rPr>
          <w:lang w:val="en-US"/>
        </w:rPr>
        <w:t>er</w:t>
      </w:r>
      <w:r w:rsidR="007A78F8">
        <w:rPr>
          <w:lang w:val="en-US"/>
        </w:rPr>
        <w:t xml:space="preserve"> data rate</w:t>
      </w:r>
      <w:r w:rsidR="000C48AA">
        <w:rPr>
          <w:lang w:val="en-US"/>
        </w:rPr>
        <w:t xml:space="preserve"> traffic to be carried on a physical channel that operates with </w:t>
      </w:r>
      <w:r w:rsidR="00A32575">
        <w:rPr>
          <w:lang w:val="en-US"/>
        </w:rPr>
        <w:t>relatively low</w:t>
      </w:r>
      <w:r w:rsidR="000C48AA">
        <w:rPr>
          <w:lang w:val="en-US"/>
        </w:rPr>
        <w:t xml:space="preserve"> latency</w:t>
      </w:r>
      <w:r w:rsidR="00C566D0">
        <w:rPr>
          <w:lang w:val="en-US"/>
        </w:rPr>
        <w:t xml:space="preserve"> (i.e. a</w:t>
      </w:r>
      <w:r w:rsidR="00630E25">
        <w:rPr>
          <w:lang w:val="en-US"/>
        </w:rPr>
        <w:t xml:space="preserve"> short</w:t>
      </w:r>
      <w:r w:rsidR="00D850C4">
        <w:rPr>
          <w:lang w:val="en-US"/>
        </w:rPr>
        <w:t>er</w:t>
      </w:r>
      <w:r w:rsidR="00630E25">
        <w:rPr>
          <w:lang w:val="en-US"/>
        </w:rPr>
        <w:t xml:space="preserve"> MAC </w:t>
      </w:r>
      <w:r w:rsidR="00C566D0">
        <w:rPr>
          <w:lang w:val="en-US"/>
        </w:rPr>
        <w:t>frame duration)</w:t>
      </w:r>
      <w:r w:rsidR="00A32575">
        <w:rPr>
          <w:lang w:val="en-US"/>
        </w:rPr>
        <w:t>,</w:t>
      </w:r>
      <w:r w:rsidR="00D73D4E">
        <w:rPr>
          <w:lang w:val="en-US"/>
        </w:rPr>
        <w:t xml:space="preserve"> whilst</w:t>
      </w:r>
      <w:r w:rsidR="000C48AA">
        <w:rPr>
          <w:lang w:val="en-US"/>
        </w:rPr>
        <w:t xml:space="preserve"> lower data rate traffic is carried on a different physical channel that operates with higher latency</w:t>
      </w:r>
      <w:r w:rsidRPr="009E12D1">
        <w:rPr>
          <w:lang w:val="en-US"/>
        </w:rPr>
        <w:t xml:space="preserve">. </w:t>
      </w:r>
    </w:p>
    <w:p w:rsidR="00D62D00" w:rsidRPr="009E12D1" w:rsidRDefault="008F648A" w:rsidP="00D62D00">
      <w:pPr>
        <w:keepNext/>
        <w:rPr>
          <w:lang w:val="en-US"/>
        </w:rPr>
      </w:pPr>
      <w:r>
        <w:rPr>
          <w:noProof/>
          <w:lang w:eastAsia="en-GB"/>
        </w:rPr>
        <w:drawing>
          <wp:inline distT="0" distB="0" distL="0" distR="0">
            <wp:extent cx="5250180" cy="3934460"/>
            <wp:effectExtent l="0" t="0" r="762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l_rb_merged.png"/>
                    <pic:cNvPicPr/>
                  </pic:nvPicPr>
                  <pic:blipFill>
                    <a:blip r:embed="rId9">
                      <a:extLst>
                        <a:ext uri="{28A0092B-C50C-407E-A947-70E740481C1C}">
                          <a14:useLocalDpi xmlns:a14="http://schemas.microsoft.com/office/drawing/2010/main" val="0"/>
                        </a:ext>
                      </a:extLst>
                    </a:blip>
                    <a:stretch>
                      <a:fillRect/>
                    </a:stretch>
                  </pic:blipFill>
                  <pic:spPr>
                    <a:xfrm>
                      <a:off x="0" y="0"/>
                      <a:ext cx="5250180" cy="3934460"/>
                    </a:xfrm>
                    <a:prstGeom prst="rect">
                      <a:avLst/>
                    </a:prstGeom>
                  </pic:spPr>
                </pic:pic>
              </a:graphicData>
            </a:graphic>
          </wp:inline>
        </w:drawing>
      </w:r>
    </w:p>
    <w:p w:rsidR="00152815" w:rsidRPr="009E12D1" w:rsidRDefault="00D62D00" w:rsidP="00D62D00">
      <w:pPr>
        <w:pStyle w:val="Caption"/>
        <w:jc w:val="left"/>
        <w:rPr>
          <w:lang w:val="en-US"/>
        </w:rPr>
      </w:pPr>
      <w:bookmarkStart w:id="0" w:name="_Ref392520738"/>
      <w:r w:rsidRPr="009E12D1">
        <w:rPr>
          <w:lang w:val="en-US"/>
        </w:rPr>
        <w:t xml:space="preserve">Figure </w:t>
      </w:r>
      <w:r w:rsidRPr="009E12D1">
        <w:rPr>
          <w:lang w:val="en-US"/>
        </w:rPr>
        <w:fldChar w:fldCharType="begin"/>
      </w:r>
      <w:r w:rsidRPr="009E12D1">
        <w:rPr>
          <w:lang w:val="en-US"/>
        </w:rPr>
        <w:instrText xml:space="preserve"> SEQ Figure \* ARABIC </w:instrText>
      </w:r>
      <w:r w:rsidRPr="009E12D1">
        <w:rPr>
          <w:lang w:val="en-US"/>
        </w:rPr>
        <w:fldChar w:fldCharType="separate"/>
      </w:r>
      <w:r w:rsidR="00743DA6">
        <w:rPr>
          <w:noProof/>
          <w:lang w:val="en-US"/>
        </w:rPr>
        <w:t>1</w:t>
      </w:r>
      <w:r w:rsidRPr="009E12D1">
        <w:rPr>
          <w:lang w:val="en-US"/>
        </w:rPr>
        <w:fldChar w:fldCharType="end"/>
      </w:r>
      <w:bookmarkEnd w:id="0"/>
      <w:r w:rsidRPr="009E12D1">
        <w:rPr>
          <w:lang w:val="en-US"/>
        </w:rPr>
        <w:t>: Downlink channelization</w:t>
      </w:r>
      <w:r w:rsidR="008F648A">
        <w:rPr>
          <w:lang w:val="en-US"/>
        </w:rPr>
        <w:t xml:space="preserve">, </w:t>
      </w:r>
      <w:r w:rsidR="00D557E0">
        <w:rPr>
          <w:lang w:val="en-US"/>
        </w:rPr>
        <w:t>assuming</w:t>
      </w:r>
      <w:r w:rsidR="008F648A">
        <w:rPr>
          <w:lang w:val="en-US"/>
        </w:rPr>
        <w:t xml:space="preserve"> 12 </w:t>
      </w:r>
      <w:r w:rsidR="00A32575">
        <w:rPr>
          <w:lang w:val="en-US"/>
        </w:rPr>
        <w:t xml:space="preserve">physical </w:t>
      </w:r>
      <w:r w:rsidR="008F648A">
        <w:rPr>
          <w:lang w:val="en-US"/>
        </w:rPr>
        <w:t>channels</w:t>
      </w:r>
    </w:p>
    <w:p w:rsidR="00C15269" w:rsidRPr="009E12D1" w:rsidRDefault="00C15269" w:rsidP="00C949C9">
      <w:pPr>
        <w:rPr>
          <w:lang w:val="en-US"/>
        </w:rPr>
      </w:pPr>
      <w:r w:rsidRPr="009E12D1">
        <w:rPr>
          <w:lang w:val="en-US"/>
        </w:rPr>
        <w:t xml:space="preserve">This approach to channelization of the downlink has several benefits compared with using a single </w:t>
      </w:r>
      <w:r w:rsidR="00113361">
        <w:rPr>
          <w:lang w:val="en-US"/>
        </w:rPr>
        <w:t xml:space="preserve">physical </w:t>
      </w:r>
      <w:r w:rsidRPr="009E12D1">
        <w:rPr>
          <w:lang w:val="en-US"/>
        </w:rPr>
        <w:t>downlink channel that occupies the entire resource block:</w:t>
      </w:r>
    </w:p>
    <w:p w:rsidR="00C949C9" w:rsidRPr="009E12D1" w:rsidRDefault="001C3A03" w:rsidP="001C3A03">
      <w:pPr>
        <w:pStyle w:val="ListParagraph"/>
        <w:numPr>
          <w:ilvl w:val="0"/>
          <w:numId w:val="20"/>
        </w:numPr>
        <w:rPr>
          <w:lang w:val="en-US"/>
        </w:rPr>
      </w:pPr>
      <w:r w:rsidRPr="009E12D1">
        <w:rPr>
          <w:lang w:val="en-US"/>
        </w:rPr>
        <w:t>An IoT network can be deployed using a total of only 200 kHz system bandwidth</w:t>
      </w:r>
      <w:r w:rsidR="007663B6" w:rsidRPr="009E12D1">
        <w:rPr>
          <w:lang w:val="en-US"/>
        </w:rPr>
        <w:t>, since frequency re-use is incorporated within this system band</w:t>
      </w:r>
      <w:r w:rsidR="003D3C22" w:rsidRPr="009E12D1">
        <w:rPr>
          <w:lang w:val="en-US"/>
        </w:rPr>
        <w:t>w</w:t>
      </w:r>
      <w:r w:rsidR="007663B6" w:rsidRPr="009E12D1">
        <w:rPr>
          <w:lang w:val="en-US"/>
        </w:rPr>
        <w:t>i</w:t>
      </w:r>
      <w:r w:rsidR="003D3C22" w:rsidRPr="009E12D1">
        <w:rPr>
          <w:lang w:val="en-US"/>
        </w:rPr>
        <w:t>d</w:t>
      </w:r>
      <w:r w:rsidR="007663B6" w:rsidRPr="009E12D1">
        <w:rPr>
          <w:lang w:val="en-US"/>
        </w:rPr>
        <w:t>th</w:t>
      </w:r>
      <w:r w:rsidR="008443E1" w:rsidRPr="009E12D1">
        <w:rPr>
          <w:lang w:val="en-US"/>
        </w:rPr>
        <w:t xml:space="preserve"> by allocating subsets of downlink channels to </w:t>
      </w:r>
      <w:r w:rsidR="00113361">
        <w:rPr>
          <w:lang w:val="en-US"/>
        </w:rPr>
        <w:t>neighboring</w:t>
      </w:r>
      <w:r w:rsidR="008443E1" w:rsidRPr="009E12D1">
        <w:rPr>
          <w:lang w:val="en-US"/>
        </w:rPr>
        <w:t xml:space="preserve"> base stations</w:t>
      </w:r>
      <w:r w:rsidR="0033288C" w:rsidRPr="009E12D1">
        <w:rPr>
          <w:lang w:val="en-US"/>
        </w:rPr>
        <w:t>.</w:t>
      </w:r>
    </w:p>
    <w:p w:rsidR="001C3A03" w:rsidRPr="009E12D1" w:rsidRDefault="008A3E5E" w:rsidP="001C3A03">
      <w:pPr>
        <w:pStyle w:val="ListParagraph"/>
        <w:numPr>
          <w:ilvl w:val="0"/>
          <w:numId w:val="20"/>
        </w:numPr>
        <w:rPr>
          <w:lang w:val="en-US"/>
        </w:rPr>
      </w:pPr>
      <w:r w:rsidRPr="009E12D1">
        <w:rPr>
          <w:lang w:val="en-US"/>
        </w:rPr>
        <w:t>F</w:t>
      </w:r>
      <w:r w:rsidR="001C3A03" w:rsidRPr="009E12D1">
        <w:rPr>
          <w:lang w:val="en-US"/>
        </w:rPr>
        <w:t xml:space="preserve">lexible </w:t>
      </w:r>
      <w:r w:rsidR="008443E1" w:rsidRPr="009E12D1">
        <w:rPr>
          <w:lang w:val="en-US"/>
        </w:rPr>
        <w:t xml:space="preserve">and spectrally efficient </w:t>
      </w:r>
      <w:r w:rsidR="001C3A03" w:rsidRPr="009E12D1">
        <w:rPr>
          <w:lang w:val="en-US"/>
        </w:rPr>
        <w:t xml:space="preserve">frequency re-use is possible </w:t>
      </w:r>
      <w:r w:rsidR="008443E1" w:rsidRPr="009E12D1">
        <w:rPr>
          <w:lang w:val="en-US"/>
        </w:rPr>
        <w:t xml:space="preserve">by </w:t>
      </w:r>
      <w:r w:rsidR="003F2BE1">
        <w:rPr>
          <w:lang w:val="en-US"/>
        </w:rPr>
        <w:t xml:space="preserve">appropriate </w:t>
      </w:r>
      <w:r w:rsidR="008443E1" w:rsidRPr="009E12D1">
        <w:rPr>
          <w:lang w:val="en-US"/>
        </w:rPr>
        <w:t>selection of the f</w:t>
      </w:r>
      <w:r w:rsidR="001C3A03" w:rsidRPr="009E12D1">
        <w:rPr>
          <w:lang w:val="en-US"/>
        </w:rPr>
        <w:t xml:space="preserve">requency re-use factors according to the coverage </w:t>
      </w:r>
      <w:r w:rsidR="00113361">
        <w:rPr>
          <w:lang w:val="en-US"/>
        </w:rPr>
        <w:t>enhancement associated with the</w:t>
      </w:r>
      <w:r w:rsidR="001C3A03" w:rsidRPr="009E12D1">
        <w:rPr>
          <w:lang w:val="en-US"/>
        </w:rPr>
        <w:t xml:space="preserve"> traffic being carried on </w:t>
      </w:r>
      <w:r w:rsidR="00113361">
        <w:rPr>
          <w:lang w:val="en-US"/>
        </w:rPr>
        <w:t>each</w:t>
      </w:r>
      <w:r w:rsidR="001C3A03" w:rsidRPr="009E12D1">
        <w:rPr>
          <w:lang w:val="en-US"/>
        </w:rPr>
        <w:t xml:space="preserve"> channel</w:t>
      </w:r>
      <w:r w:rsidR="0033288C" w:rsidRPr="009E12D1">
        <w:rPr>
          <w:lang w:val="en-US"/>
        </w:rPr>
        <w:t>.</w:t>
      </w:r>
    </w:p>
    <w:p w:rsidR="001C3A03" w:rsidRPr="009E12D1" w:rsidRDefault="00904F0F" w:rsidP="001C3A03">
      <w:pPr>
        <w:pStyle w:val="ListParagraph"/>
        <w:numPr>
          <w:ilvl w:val="0"/>
          <w:numId w:val="20"/>
        </w:numPr>
        <w:rPr>
          <w:lang w:val="en-US"/>
        </w:rPr>
      </w:pPr>
      <w:r w:rsidRPr="009E12D1">
        <w:rPr>
          <w:lang w:val="en-US"/>
        </w:rPr>
        <w:t xml:space="preserve">Receiver </w:t>
      </w:r>
      <w:r w:rsidR="00FD01A6" w:rsidRPr="009E12D1">
        <w:rPr>
          <w:lang w:val="en-US"/>
        </w:rPr>
        <w:t>equalization</w:t>
      </w:r>
      <w:r w:rsidRPr="009E12D1">
        <w:rPr>
          <w:lang w:val="en-US"/>
        </w:rPr>
        <w:t xml:space="preserve"> is very simple</w:t>
      </w:r>
      <w:r w:rsidR="000346DD">
        <w:rPr>
          <w:lang w:val="en-US"/>
        </w:rPr>
        <w:t xml:space="preserve"> for</w:t>
      </w:r>
      <w:r w:rsidR="001C3A03" w:rsidRPr="009E12D1">
        <w:rPr>
          <w:lang w:val="en-US"/>
        </w:rPr>
        <w:t xml:space="preserve"> the UE, </w:t>
      </w:r>
      <w:r w:rsidR="000346DD">
        <w:rPr>
          <w:lang w:val="en-US"/>
        </w:rPr>
        <w:t>due to the channel bandwidth being lower than the coherence bandwidth of the propagation channel</w:t>
      </w:r>
      <w:r w:rsidRPr="009E12D1">
        <w:rPr>
          <w:lang w:val="en-US"/>
        </w:rPr>
        <w:t xml:space="preserve">. This </w:t>
      </w:r>
      <w:r w:rsidR="001C3A03" w:rsidRPr="009E12D1">
        <w:rPr>
          <w:lang w:val="en-US"/>
        </w:rPr>
        <w:t>redu</w:t>
      </w:r>
      <w:r w:rsidRPr="009E12D1">
        <w:rPr>
          <w:lang w:val="en-US"/>
        </w:rPr>
        <w:t xml:space="preserve">ces UE </w:t>
      </w:r>
      <w:r w:rsidRPr="009E12D1">
        <w:rPr>
          <w:lang w:val="en-US"/>
        </w:rPr>
        <w:lastRenderedPageBreak/>
        <w:t>complexity whilst</w:t>
      </w:r>
      <w:r w:rsidR="001C3A03" w:rsidRPr="009E12D1">
        <w:rPr>
          <w:lang w:val="en-US"/>
        </w:rPr>
        <w:t xml:space="preserve"> making </w:t>
      </w:r>
      <w:r w:rsidR="00304E9F">
        <w:rPr>
          <w:lang w:val="en-US"/>
        </w:rPr>
        <w:t>the system performance very</w:t>
      </w:r>
      <w:r w:rsidR="001C3A03" w:rsidRPr="009E12D1">
        <w:rPr>
          <w:lang w:val="en-US"/>
        </w:rPr>
        <w:t xml:space="preserve"> robust to channels with large de</w:t>
      </w:r>
      <w:r w:rsidR="006024D4">
        <w:rPr>
          <w:lang w:val="en-US"/>
        </w:rPr>
        <w:t>lay spreads (similar to OFDM</w:t>
      </w:r>
      <w:r w:rsidR="00113361">
        <w:rPr>
          <w:lang w:val="en-US"/>
        </w:rPr>
        <w:t>, though with no requirement for an FFT</w:t>
      </w:r>
      <w:r w:rsidR="001C3A03" w:rsidRPr="009E12D1">
        <w:rPr>
          <w:lang w:val="en-US"/>
        </w:rPr>
        <w:t>)</w:t>
      </w:r>
      <w:r w:rsidR="0033288C" w:rsidRPr="009E12D1">
        <w:rPr>
          <w:lang w:val="en-US"/>
        </w:rPr>
        <w:t>.</w:t>
      </w:r>
    </w:p>
    <w:p w:rsidR="001C3A03" w:rsidRPr="009E12D1" w:rsidRDefault="001C3A03" w:rsidP="001C3A03">
      <w:pPr>
        <w:pStyle w:val="ListParagraph"/>
        <w:numPr>
          <w:ilvl w:val="0"/>
          <w:numId w:val="20"/>
        </w:numPr>
        <w:rPr>
          <w:lang w:val="en-US"/>
        </w:rPr>
      </w:pPr>
      <w:r w:rsidRPr="009E12D1">
        <w:rPr>
          <w:lang w:val="en-US"/>
        </w:rPr>
        <w:t xml:space="preserve">The individual pulse shaping of </w:t>
      </w:r>
      <w:r w:rsidR="00113361">
        <w:rPr>
          <w:lang w:val="en-US"/>
        </w:rPr>
        <w:t xml:space="preserve">the modulation on </w:t>
      </w:r>
      <w:r w:rsidRPr="009E12D1">
        <w:rPr>
          <w:lang w:val="en-US"/>
        </w:rPr>
        <w:t xml:space="preserve">each downlink channel means that </w:t>
      </w:r>
      <w:r w:rsidR="009A3481" w:rsidRPr="009E12D1">
        <w:rPr>
          <w:lang w:val="en-US"/>
        </w:rPr>
        <w:t>there is no requirement to time-</w:t>
      </w:r>
      <w:r w:rsidRPr="009E12D1">
        <w:rPr>
          <w:lang w:val="en-US"/>
        </w:rPr>
        <w:t xml:space="preserve">align base stations since </w:t>
      </w:r>
      <w:r w:rsidR="00113361">
        <w:rPr>
          <w:lang w:val="en-US"/>
        </w:rPr>
        <w:t>‘</w:t>
      </w:r>
      <w:r w:rsidRPr="009E12D1">
        <w:rPr>
          <w:lang w:val="en-US"/>
        </w:rPr>
        <w:t>orthogonality</w:t>
      </w:r>
      <w:r w:rsidR="00113361">
        <w:rPr>
          <w:lang w:val="en-US"/>
        </w:rPr>
        <w:t>’</w:t>
      </w:r>
      <w:r w:rsidRPr="009E12D1">
        <w:rPr>
          <w:lang w:val="en-US"/>
        </w:rPr>
        <w:t xml:space="preserve"> is achieved</w:t>
      </w:r>
      <w:r w:rsidR="00113361">
        <w:rPr>
          <w:lang w:val="en-US"/>
        </w:rPr>
        <w:t xml:space="preserve"> </w:t>
      </w:r>
      <w:r w:rsidR="00B6318A">
        <w:rPr>
          <w:lang w:val="en-US"/>
        </w:rPr>
        <w:t>by frequency separation</w:t>
      </w:r>
      <w:r w:rsidR="00073A84" w:rsidRPr="009E12D1">
        <w:rPr>
          <w:lang w:val="en-US"/>
        </w:rPr>
        <w:t>.</w:t>
      </w:r>
    </w:p>
    <w:p w:rsidR="009A3481" w:rsidRPr="009E12D1" w:rsidRDefault="009A3481" w:rsidP="001C3A03">
      <w:pPr>
        <w:pStyle w:val="ListParagraph"/>
        <w:numPr>
          <w:ilvl w:val="0"/>
          <w:numId w:val="20"/>
        </w:numPr>
        <w:rPr>
          <w:lang w:val="en-US"/>
        </w:rPr>
      </w:pPr>
      <w:r w:rsidRPr="009E12D1">
        <w:rPr>
          <w:lang w:val="en-US"/>
        </w:rPr>
        <w:t xml:space="preserve">By allocating a single, deterministic </w:t>
      </w:r>
      <w:r w:rsidR="00D82933">
        <w:rPr>
          <w:lang w:val="en-US"/>
        </w:rPr>
        <w:t xml:space="preserve">physical </w:t>
      </w:r>
      <w:r w:rsidRPr="009E12D1">
        <w:rPr>
          <w:lang w:val="en-US"/>
        </w:rPr>
        <w:t xml:space="preserve">channel to the BCCH logical channel, a UE can </w:t>
      </w:r>
      <w:r w:rsidR="00195528" w:rsidRPr="009E12D1">
        <w:rPr>
          <w:lang w:val="en-US"/>
        </w:rPr>
        <w:t>efficiently</w:t>
      </w:r>
      <w:r w:rsidRPr="009E12D1">
        <w:rPr>
          <w:lang w:val="en-US"/>
        </w:rPr>
        <w:t xml:space="preserve"> identify the presence of a Cellular IoT </w:t>
      </w:r>
      <w:r w:rsidR="000346DD">
        <w:rPr>
          <w:lang w:val="en-US"/>
        </w:rPr>
        <w:t>signal</w:t>
      </w:r>
      <w:r w:rsidRPr="009E12D1">
        <w:rPr>
          <w:lang w:val="en-US"/>
        </w:rPr>
        <w:t xml:space="preserve"> and find the strongest base station.</w:t>
      </w:r>
    </w:p>
    <w:p w:rsidR="00C33AFC" w:rsidRPr="009E12D1" w:rsidRDefault="00C33AFC" w:rsidP="001C3A03">
      <w:pPr>
        <w:pStyle w:val="ListParagraph"/>
        <w:numPr>
          <w:ilvl w:val="0"/>
          <w:numId w:val="20"/>
        </w:numPr>
        <w:rPr>
          <w:lang w:val="en-US"/>
        </w:rPr>
      </w:pPr>
      <w:r w:rsidRPr="009E12D1">
        <w:rPr>
          <w:lang w:val="en-US"/>
        </w:rPr>
        <w:t>Downlink control and traffic to UEs requiring different levels of coverage enhancement can be separated by physical downlink channel, which</w:t>
      </w:r>
      <w:r w:rsidR="00B6318A">
        <w:rPr>
          <w:lang w:val="en-US"/>
        </w:rPr>
        <w:t xml:space="preserve"> allows characteristics of the </w:t>
      </w:r>
      <w:r w:rsidR="006024D4">
        <w:rPr>
          <w:lang w:val="en-US"/>
        </w:rPr>
        <w:t xml:space="preserve">overall </w:t>
      </w:r>
      <w:r w:rsidR="00B6318A">
        <w:rPr>
          <w:lang w:val="en-US"/>
        </w:rPr>
        <w:t>system, such as latency, to be optimized separately for each coverage class</w:t>
      </w:r>
      <w:r w:rsidRPr="009E12D1">
        <w:rPr>
          <w:lang w:val="en-US"/>
        </w:rPr>
        <w:t>.</w:t>
      </w:r>
    </w:p>
    <w:p w:rsidR="00C576F6" w:rsidRPr="009E12D1" w:rsidRDefault="00C576F6" w:rsidP="00C576F6">
      <w:pPr>
        <w:rPr>
          <w:lang w:val="en-US"/>
        </w:rPr>
      </w:pPr>
      <w:r w:rsidRPr="009E12D1">
        <w:rPr>
          <w:lang w:val="en-US"/>
        </w:rPr>
        <w:t>Some suggested parameters for the dow</w:t>
      </w:r>
      <w:r w:rsidR="00280CA3">
        <w:rPr>
          <w:lang w:val="en-US"/>
        </w:rPr>
        <w:t>nlink channel configuration</w:t>
      </w:r>
      <w:r w:rsidRPr="009E12D1">
        <w:rPr>
          <w:lang w:val="en-US"/>
        </w:rPr>
        <w:t xml:space="preserve">, modulation modes and coding are shown in </w:t>
      </w:r>
      <w:r w:rsidRPr="009E12D1">
        <w:rPr>
          <w:lang w:val="en-US"/>
        </w:rPr>
        <w:fldChar w:fldCharType="begin"/>
      </w:r>
      <w:r w:rsidRPr="009E12D1">
        <w:rPr>
          <w:lang w:val="en-US"/>
        </w:rPr>
        <w:instrText xml:space="preserve"> REF _Ref392607920 \h </w:instrText>
      </w:r>
      <w:r w:rsidRPr="009E12D1">
        <w:rPr>
          <w:lang w:val="en-US"/>
        </w:rPr>
      </w:r>
      <w:r w:rsidRPr="009E12D1">
        <w:rPr>
          <w:lang w:val="en-US"/>
        </w:rPr>
        <w:fldChar w:fldCharType="separate"/>
      </w:r>
      <w:r w:rsidR="00743DA6" w:rsidRPr="009E12D1">
        <w:rPr>
          <w:lang w:val="en-US"/>
        </w:rPr>
        <w:t xml:space="preserve">Table </w:t>
      </w:r>
      <w:r w:rsidR="00743DA6">
        <w:rPr>
          <w:noProof/>
          <w:lang w:val="en-US"/>
        </w:rPr>
        <w:t>1</w:t>
      </w:r>
      <w:r w:rsidRPr="009E12D1">
        <w:rPr>
          <w:lang w:val="en-US"/>
        </w:rPr>
        <w:fldChar w:fldCharType="end"/>
      </w:r>
      <w:r w:rsidRPr="009E12D1">
        <w:rPr>
          <w:lang w:val="en-US"/>
        </w:rPr>
        <w:t>.</w:t>
      </w:r>
    </w:p>
    <w:tbl>
      <w:tblPr>
        <w:tblStyle w:val="TableGrid"/>
        <w:tblW w:w="0" w:type="auto"/>
        <w:tblLook w:val="04A0" w:firstRow="1" w:lastRow="0" w:firstColumn="1" w:lastColumn="0" w:noHBand="0" w:noVBand="1"/>
      </w:tblPr>
      <w:tblGrid>
        <w:gridCol w:w="3227"/>
        <w:gridCol w:w="3260"/>
      </w:tblGrid>
      <w:tr w:rsidR="00801E1F" w:rsidRPr="009E12D1" w:rsidTr="0085554E">
        <w:tc>
          <w:tcPr>
            <w:tcW w:w="3227" w:type="dxa"/>
            <w:shd w:val="clear" w:color="auto" w:fill="FFFFCC"/>
          </w:tcPr>
          <w:p w:rsidR="00801E1F" w:rsidRPr="009E12D1" w:rsidRDefault="00801E1F" w:rsidP="006B5D6F">
            <w:pPr>
              <w:spacing w:before="120" w:after="0"/>
              <w:rPr>
                <w:b/>
                <w:lang w:val="en-US"/>
              </w:rPr>
            </w:pPr>
            <w:r w:rsidRPr="009E12D1">
              <w:rPr>
                <w:b/>
                <w:lang w:val="en-US"/>
              </w:rPr>
              <w:t>Parameter</w:t>
            </w:r>
          </w:p>
        </w:tc>
        <w:tc>
          <w:tcPr>
            <w:tcW w:w="3260" w:type="dxa"/>
            <w:shd w:val="clear" w:color="auto" w:fill="FFFFCC"/>
          </w:tcPr>
          <w:p w:rsidR="00801E1F" w:rsidRPr="009E12D1" w:rsidRDefault="00801E1F" w:rsidP="006B5D6F">
            <w:pPr>
              <w:spacing w:before="120" w:after="0"/>
              <w:rPr>
                <w:b/>
                <w:lang w:val="en-US"/>
              </w:rPr>
            </w:pPr>
            <w:r w:rsidRPr="009E12D1">
              <w:rPr>
                <w:b/>
                <w:lang w:val="en-US"/>
              </w:rPr>
              <w:t>Suggested value</w:t>
            </w:r>
          </w:p>
        </w:tc>
      </w:tr>
      <w:tr w:rsidR="0085554E" w:rsidRPr="009E12D1" w:rsidTr="00B507CF">
        <w:tc>
          <w:tcPr>
            <w:tcW w:w="3227" w:type="dxa"/>
          </w:tcPr>
          <w:p w:rsidR="0085554E" w:rsidRPr="009E12D1" w:rsidRDefault="0085554E" w:rsidP="006B5D6F">
            <w:pPr>
              <w:spacing w:before="120" w:after="0"/>
              <w:rPr>
                <w:lang w:val="en-US"/>
              </w:rPr>
            </w:pPr>
            <w:r w:rsidRPr="009E12D1">
              <w:rPr>
                <w:lang w:val="en-US"/>
              </w:rPr>
              <w:t>Total occupied bandwidth</w:t>
            </w:r>
          </w:p>
        </w:tc>
        <w:tc>
          <w:tcPr>
            <w:tcW w:w="3260" w:type="dxa"/>
          </w:tcPr>
          <w:p w:rsidR="0085554E" w:rsidRPr="009E12D1" w:rsidRDefault="0085554E" w:rsidP="006B5D6F">
            <w:pPr>
              <w:spacing w:before="120" w:after="0"/>
              <w:rPr>
                <w:lang w:val="en-US"/>
              </w:rPr>
            </w:pPr>
            <w:r w:rsidRPr="009E12D1">
              <w:rPr>
                <w:lang w:val="en-US"/>
              </w:rPr>
              <w:t>180 kHz</w:t>
            </w:r>
            <w:r w:rsidR="00FD6141">
              <w:rPr>
                <w:lang w:val="en-US"/>
              </w:rPr>
              <w:t xml:space="preserve"> + 2 x 10 kHz guard</w:t>
            </w:r>
          </w:p>
        </w:tc>
      </w:tr>
      <w:tr w:rsidR="00801E1F" w:rsidRPr="009E12D1" w:rsidTr="00801E1F">
        <w:tc>
          <w:tcPr>
            <w:tcW w:w="3227" w:type="dxa"/>
          </w:tcPr>
          <w:p w:rsidR="00801E1F" w:rsidRPr="009E12D1" w:rsidRDefault="00801E1F" w:rsidP="006B5D6F">
            <w:pPr>
              <w:spacing w:before="120" w:after="0"/>
              <w:rPr>
                <w:lang w:val="en-US"/>
              </w:rPr>
            </w:pPr>
            <w:r w:rsidRPr="009E12D1">
              <w:rPr>
                <w:lang w:val="en-US"/>
              </w:rPr>
              <w:t>Number of channels</w:t>
            </w:r>
          </w:p>
        </w:tc>
        <w:tc>
          <w:tcPr>
            <w:tcW w:w="3260" w:type="dxa"/>
          </w:tcPr>
          <w:p w:rsidR="00801E1F" w:rsidRPr="009E12D1" w:rsidRDefault="00801E1F" w:rsidP="006B5D6F">
            <w:pPr>
              <w:spacing w:before="120" w:after="0"/>
              <w:rPr>
                <w:lang w:val="en-US"/>
              </w:rPr>
            </w:pPr>
            <w:r w:rsidRPr="009E12D1">
              <w:rPr>
                <w:lang w:val="en-US"/>
              </w:rPr>
              <w:t>12</w:t>
            </w:r>
          </w:p>
        </w:tc>
      </w:tr>
      <w:tr w:rsidR="0027628E" w:rsidRPr="009E12D1" w:rsidTr="00801E1F">
        <w:tc>
          <w:tcPr>
            <w:tcW w:w="3227" w:type="dxa"/>
          </w:tcPr>
          <w:p w:rsidR="0027628E" w:rsidRPr="009E12D1" w:rsidRDefault="0027628E" w:rsidP="006B5D6F">
            <w:pPr>
              <w:spacing w:before="120" w:after="0"/>
              <w:rPr>
                <w:lang w:val="en-US"/>
              </w:rPr>
            </w:pPr>
            <w:r w:rsidRPr="009E12D1">
              <w:rPr>
                <w:lang w:val="en-US"/>
              </w:rPr>
              <w:t>Channel spacing</w:t>
            </w:r>
          </w:p>
        </w:tc>
        <w:tc>
          <w:tcPr>
            <w:tcW w:w="3260" w:type="dxa"/>
          </w:tcPr>
          <w:p w:rsidR="0027628E" w:rsidRPr="009E12D1" w:rsidRDefault="0027628E" w:rsidP="006B5D6F">
            <w:pPr>
              <w:spacing w:before="120" w:after="0"/>
              <w:rPr>
                <w:lang w:val="en-US"/>
              </w:rPr>
            </w:pPr>
            <w:r w:rsidRPr="009E12D1">
              <w:rPr>
                <w:lang w:val="en-US"/>
              </w:rPr>
              <w:t>15 kHz</w:t>
            </w:r>
          </w:p>
        </w:tc>
      </w:tr>
      <w:tr w:rsidR="0027628E" w:rsidRPr="009E12D1" w:rsidTr="00801E1F">
        <w:tc>
          <w:tcPr>
            <w:tcW w:w="3227" w:type="dxa"/>
          </w:tcPr>
          <w:p w:rsidR="0027628E" w:rsidRPr="009E12D1" w:rsidRDefault="0085554E" w:rsidP="006B5D6F">
            <w:pPr>
              <w:spacing w:before="120" w:after="0"/>
              <w:rPr>
                <w:lang w:val="en-US"/>
              </w:rPr>
            </w:pPr>
            <w:r w:rsidRPr="009E12D1">
              <w:rPr>
                <w:lang w:val="en-US"/>
              </w:rPr>
              <w:t>Symbol rate</w:t>
            </w:r>
          </w:p>
        </w:tc>
        <w:tc>
          <w:tcPr>
            <w:tcW w:w="3260" w:type="dxa"/>
          </w:tcPr>
          <w:p w:rsidR="0027628E" w:rsidRPr="009E12D1" w:rsidRDefault="0027628E" w:rsidP="006B5D6F">
            <w:pPr>
              <w:spacing w:before="120" w:after="0"/>
              <w:rPr>
                <w:lang w:val="en-US"/>
              </w:rPr>
            </w:pPr>
            <w:r w:rsidRPr="009E12D1">
              <w:rPr>
                <w:lang w:val="en-US"/>
              </w:rPr>
              <w:t>12 kHz</w:t>
            </w:r>
          </w:p>
        </w:tc>
      </w:tr>
      <w:tr w:rsidR="0027628E" w:rsidRPr="009E12D1" w:rsidTr="00801E1F">
        <w:tc>
          <w:tcPr>
            <w:tcW w:w="3227" w:type="dxa"/>
          </w:tcPr>
          <w:p w:rsidR="0027628E" w:rsidRPr="009E12D1" w:rsidRDefault="0027628E" w:rsidP="006B5D6F">
            <w:pPr>
              <w:spacing w:before="120" w:after="0"/>
              <w:rPr>
                <w:lang w:val="en-US"/>
              </w:rPr>
            </w:pPr>
            <w:r w:rsidRPr="009E12D1">
              <w:rPr>
                <w:lang w:val="en-US"/>
              </w:rPr>
              <w:t>Modulation</w:t>
            </w:r>
          </w:p>
        </w:tc>
        <w:tc>
          <w:tcPr>
            <w:tcW w:w="3260" w:type="dxa"/>
          </w:tcPr>
          <w:p w:rsidR="0027628E" w:rsidRPr="009E12D1" w:rsidRDefault="0027628E" w:rsidP="006B5D6F">
            <w:pPr>
              <w:spacing w:before="120" w:after="0"/>
              <w:rPr>
                <w:lang w:val="en-US"/>
              </w:rPr>
            </w:pPr>
            <w:r w:rsidRPr="009E12D1">
              <w:rPr>
                <w:lang w:val="en-US"/>
              </w:rPr>
              <w:t>BPSK, QPSK, 16QAM</w:t>
            </w:r>
          </w:p>
        </w:tc>
      </w:tr>
      <w:tr w:rsidR="0027628E" w:rsidRPr="009E12D1" w:rsidTr="00801E1F">
        <w:tc>
          <w:tcPr>
            <w:tcW w:w="3227" w:type="dxa"/>
          </w:tcPr>
          <w:p w:rsidR="0027628E" w:rsidRPr="009E12D1" w:rsidRDefault="0027628E" w:rsidP="006B5D6F">
            <w:pPr>
              <w:spacing w:before="120" w:after="0"/>
              <w:rPr>
                <w:lang w:val="en-US"/>
              </w:rPr>
            </w:pPr>
            <w:r w:rsidRPr="009E12D1">
              <w:rPr>
                <w:lang w:val="en-US"/>
              </w:rPr>
              <w:t>Pulse shaping</w:t>
            </w:r>
          </w:p>
        </w:tc>
        <w:tc>
          <w:tcPr>
            <w:tcW w:w="3260" w:type="dxa"/>
          </w:tcPr>
          <w:p w:rsidR="0027628E" w:rsidRPr="009E12D1" w:rsidRDefault="0027628E" w:rsidP="006B5D6F">
            <w:pPr>
              <w:spacing w:before="120" w:after="0"/>
              <w:rPr>
                <w:lang w:val="en-US"/>
              </w:rPr>
            </w:pPr>
            <w:r w:rsidRPr="009E12D1">
              <w:rPr>
                <w:lang w:val="en-US"/>
              </w:rPr>
              <w:t>Root-raised cosine, roll-off = 0.22</w:t>
            </w:r>
          </w:p>
        </w:tc>
      </w:tr>
      <w:tr w:rsidR="00B41811" w:rsidRPr="009E12D1" w:rsidTr="00801E1F">
        <w:tc>
          <w:tcPr>
            <w:tcW w:w="3227" w:type="dxa"/>
          </w:tcPr>
          <w:p w:rsidR="00B41811" w:rsidRPr="009E12D1" w:rsidRDefault="00B41811" w:rsidP="006B5D6F">
            <w:pPr>
              <w:spacing w:before="120" w:after="0"/>
              <w:rPr>
                <w:lang w:val="en-US"/>
              </w:rPr>
            </w:pPr>
            <w:r w:rsidRPr="009E12D1">
              <w:rPr>
                <w:lang w:val="en-US"/>
              </w:rPr>
              <w:t>Pilots</w:t>
            </w:r>
          </w:p>
        </w:tc>
        <w:tc>
          <w:tcPr>
            <w:tcW w:w="3260" w:type="dxa"/>
          </w:tcPr>
          <w:p w:rsidR="00B41811" w:rsidRPr="009E12D1" w:rsidRDefault="00202601" w:rsidP="00202601">
            <w:pPr>
              <w:spacing w:before="120" w:after="0"/>
              <w:rPr>
                <w:lang w:val="en-US"/>
              </w:rPr>
            </w:pPr>
            <w:r w:rsidRPr="009E12D1">
              <w:rPr>
                <w:lang w:val="en-US"/>
              </w:rPr>
              <w:t>Comb: 2-pilots, 8-data</w:t>
            </w:r>
          </w:p>
        </w:tc>
      </w:tr>
      <w:tr w:rsidR="0027628E" w:rsidRPr="009E12D1" w:rsidTr="00801E1F">
        <w:tc>
          <w:tcPr>
            <w:tcW w:w="3227" w:type="dxa"/>
          </w:tcPr>
          <w:p w:rsidR="0027628E" w:rsidRPr="009E12D1" w:rsidRDefault="0027628E" w:rsidP="006B5D6F">
            <w:pPr>
              <w:spacing w:before="120" w:after="0"/>
              <w:rPr>
                <w:lang w:val="en-US"/>
              </w:rPr>
            </w:pPr>
            <w:r w:rsidRPr="009E12D1">
              <w:rPr>
                <w:lang w:val="en-US"/>
              </w:rPr>
              <w:t>Spreading factors</w:t>
            </w:r>
          </w:p>
        </w:tc>
        <w:tc>
          <w:tcPr>
            <w:tcW w:w="3260" w:type="dxa"/>
          </w:tcPr>
          <w:p w:rsidR="0027628E" w:rsidRPr="009E12D1" w:rsidRDefault="004E749E" w:rsidP="006B5D6F">
            <w:pPr>
              <w:spacing w:before="120" w:after="0"/>
              <w:rPr>
                <w:lang w:val="en-US"/>
              </w:rPr>
            </w:pPr>
            <w:r w:rsidRPr="009E12D1">
              <w:rPr>
                <w:lang w:val="en-US"/>
              </w:rPr>
              <w:t>x</w:t>
            </w:r>
            <w:r w:rsidR="0027628E" w:rsidRPr="009E12D1">
              <w:rPr>
                <w:lang w:val="en-US"/>
              </w:rPr>
              <w:t xml:space="preserve">1, </w:t>
            </w:r>
            <w:r w:rsidRPr="009E12D1">
              <w:rPr>
                <w:lang w:val="en-US"/>
              </w:rPr>
              <w:t>x</w:t>
            </w:r>
            <w:r w:rsidR="0027628E" w:rsidRPr="009E12D1">
              <w:rPr>
                <w:lang w:val="en-US"/>
              </w:rPr>
              <w:t xml:space="preserve">2, </w:t>
            </w:r>
            <w:r w:rsidRPr="009E12D1">
              <w:rPr>
                <w:lang w:val="en-US"/>
              </w:rPr>
              <w:t>x</w:t>
            </w:r>
            <w:r w:rsidR="00D82933">
              <w:rPr>
                <w:lang w:val="en-US"/>
              </w:rPr>
              <w:t>4</w:t>
            </w:r>
          </w:p>
        </w:tc>
      </w:tr>
      <w:tr w:rsidR="0027628E" w:rsidRPr="009E12D1" w:rsidTr="00801E1F">
        <w:tc>
          <w:tcPr>
            <w:tcW w:w="3227" w:type="dxa"/>
          </w:tcPr>
          <w:p w:rsidR="0027628E" w:rsidRPr="009E12D1" w:rsidRDefault="0027628E" w:rsidP="006B5D6F">
            <w:pPr>
              <w:spacing w:before="120" w:after="0"/>
              <w:rPr>
                <w:lang w:val="en-US"/>
              </w:rPr>
            </w:pPr>
            <w:r w:rsidRPr="009E12D1">
              <w:rPr>
                <w:lang w:val="en-US"/>
              </w:rPr>
              <w:t>Repetition factors</w:t>
            </w:r>
          </w:p>
        </w:tc>
        <w:tc>
          <w:tcPr>
            <w:tcW w:w="3260" w:type="dxa"/>
          </w:tcPr>
          <w:p w:rsidR="0027628E" w:rsidRPr="009E12D1" w:rsidRDefault="004E749E" w:rsidP="006B5D6F">
            <w:pPr>
              <w:spacing w:before="120" w:after="0"/>
              <w:rPr>
                <w:lang w:val="en-US"/>
              </w:rPr>
            </w:pPr>
            <w:r w:rsidRPr="009E12D1">
              <w:rPr>
                <w:lang w:val="en-US"/>
              </w:rPr>
              <w:t>x</w:t>
            </w:r>
            <w:r w:rsidR="0027628E" w:rsidRPr="009E12D1">
              <w:rPr>
                <w:lang w:val="en-US"/>
              </w:rPr>
              <w:t xml:space="preserve">1, </w:t>
            </w:r>
            <w:r w:rsidRPr="009E12D1">
              <w:rPr>
                <w:lang w:val="en-US"/>
              </w:rPr>
              <w:t>x</w:t>
            </w:r>
            <w:r w:rsidR="0027628E" w:rsidRPr="009E12D1">
              <w:rPr>
                <w:lang w:val="en-US"/>
              </w:rPr>
              <w:t xml:space="preserve">2, </w:t>
            </w:r>
            <w:r w:rsidRPr="009E12D1">
              <w:rPr>
                <w:lang w:val="en-US"/>
              </w:rPr>
              <w:t>x</w:t>
            </w:r>
            <w:r w:rsidR="0027628E" w:rsidRPr="009E12D1">
              <w:rPr>
                <w:lang w:val="en-US"/>
              </w:rPr>
              <w:t xml:space="preserve">4, </w:t>
            </w:r>
            <w:r w:rsidRPr="009E12D1">
              <w:rPr>
                <w:lang w:val="en-US"/>
              </w:rPr>
              <w:t>x</w:t>
            </w:r>
            <w:r w:rsidR="0027628E" w:rsidRPr="009E12D1">
              <w:rPr>
                <w:lang w:val="en-US"/>
              </w:rPr>
              <w:t>8</w:t>
            </w:r>
          </w:p>
        </w:tc>
      </w:tr>
      <w:tr w:rsidR="0027628E" w:rsidRPr="009E12D1" w:rsidTr="00801E1F">
        <w:tc>
          <w:tcPr>
            <w:tcW w:w="3227" w:type="dxa"/>
          </w:tcPr>
          <w:p w:rsidR="0027628E" w:rsidRPr="009E12D1" w:rsidRDefault="0027628E" w:rsidP="006B5D6F">
            <w:pPr>
              <w:spacing w:before="120" w:after="0"/>
              <w:rPr>
                <w:lang w:val="en-US"/>
              </w:rPr>
            </w:pPr>
            <w:r w:rsidRPr="009E12D1">
              <w:rPr>
                <w:lang w:val="en-US"/>
              </w:rPr>
              <w:t>Coding</w:t>
            </w:r>
          </w:p>
        </w:tc>
        <w:tc>
          <w:tcPr>
            <w:tcW w:w="3260" w:type="dxa"/>
          </w:tcPr>
          <w:p w:rsidR="0027628E" w:rsidRPr="009E12D1" w:rsidRDefault="0085554E" w:rsidP="00C576F6">
            <w:pPr>
              <w:keepNext/>
              <w:spacing w:before="120" w:after="0"/>
              <w:rPr>
                <w:lang w:val="en-US"/>
              </w:rPr>
            </w:pPr>
            <w:r w:rsidRPr="009E12D1">
              <w:rPr>
                <w:lang w:val="en-US"/>
              </w:rPr>
              <w:t xml:space="preserve">1/2, 3/4 </w:t>
            </w:r>
            <w:r w:rsidR="0027628E" w:rsidRPr="009E12D1">
              <w:rPr>
                <w:lang w:val="en-US"/>
              </w:rPr>
              <w:t>rate convolutional</w:t>
            </w:r>
          </w:p>
        </w:tc>
      </w:tr>
    </w:tbl>
    <w:p w:rsidR="00C24C43" w:rsidRPr="009E12D1" w:rsidRDefault="00C576F6" w:rsidP="00C576F6">
      <w:pPr>
        <w:pStyle w:val="Caption"/>
        <w:spacing w:before="240"/>
        <w:ind w:left="431"/>
        <w:jc w:val="left"/>
        <w:rPr>
          <w:lang w:val="en-US"/>
        </w:rPr>
      </w:pPr>
      <w:bookmarkStart w:id="1" w:name="_Ref392607920"/>
      <w:r w:rsidRPr="009E12D1">
        <w:rPr>
          <w:lang w:val="en-US"/>
        </w:rPr>
        <w:t xml:space="preserve">Table </w:t>
      </w:r>
      <w:r w:rsidR="00C525F5" w:rsidRPr="009E12D1">
        <w:rPr>
          <w:lang w:val="en-US"/>
        </w:rPr>
        <w:fldChar w:fldCharType="begin"/>
      </w:r>
      <w:r w:rsidR="00C525F5" w:rsidRPr="009E12D1">
        <w:rPr>
          <w:lang w:val="en-US"/>
        </w:rPr>
        <w:instrText xml:space="preserve"> SEQ Table \* ARABIC </w:instrText>
      </w:r>
      <w:r w:rsidR="00C525F5" w:rsidRPr="009E12D1">
        <w:rPr>
          <w:lang w:val="en-US"/>
        </w:rPr>
        <w:fldChar w:fldCharType="separate"/>
      </w:r>
      <w:r w:rsidR="00743DA6">
        <w:rPr>
          <w:noProof/>
          <w:lang w:val="en-US"/>
        </w:rPr>
        <w:t>1</w:t>
      </w:r>
      <w:r w:rsidR="00C525F5" w:rsidRPr="009E12D1">
        <w:rPr>
          <w:lang w:val="en-US"/>
        </w:rPr>
        <w:fldChar w:fldCharType="end"/>
      </w:r>
      <w:bookmarkEnd w:id="1"/>
      <w:r w:rsidRPr="009E12D1">
        <w:rPr>
          <w:lang w:val="en-US"/>
        </w:rPr>
        <w:t>: Suggested downlink parameters</w:t>
      </w:r>
    </w:p>
    <w:p w:rsidR="00C14988" w:rsidRPr="009E12D1" w:rsidRDefault="00C14988" w:rsidP="00C14988">
      <w:pPr>
        <w:rPr>
          <w:lang w:val="en-US"/>
        </w:rPr>
      </w:pPr>
      <w:r w:rsidRPr="009E12D1">
        <w:rPr>
          <w:lang w:val="en-US"/>
        </w:rPr>
        <w:t xml:space="preserve">Some further explanation of these </w:t>
      </w:r>
      <w:r w:rsidR="009B4893" w:rsidRPr="009E12D1">
        <w:rPr>
          <w:lang w:val="en-US"/>
        </w:rPr>
        <w:t xml:space="preserve">suggested </w:t>
      </w:r>
      <w:r w:rsidRPr="009E12D1">
        <w:rPr>
          <w:lang w:val="en-US"/>
        </w:rPr>
        <w:t>parameters is as follows:</w:t>
      </w:r>
    </w:p>
    <w:p w:rsidR="00C14988" w:rsidRPr="009E12D1" w:rsidRDefault="00C14988" w:rsidP="00C14988">
      <w:pPr>
        <w:pStyle w:val="ListParagraph"/>
        <w:numPr>
          <w:ilvl w:val="0"/>
          <w:numId w:val="21"/>
        </w:numPr>
        <w:rPr>
          <w:lang w:val="en-US"/>
        </w:rPr>
      </w:pPr>
      <w:r w:rsidRPr="009E12D1">
        <w:rPr>
          <w:lang w:val="en-US"/>
        </w:rPr>
        <w:t>Pilot symbols are inserted at regular intervals into the stream of data symbols, using 2 pilots for every 8 data symbols. This enables channel tracking and so coherent demodulation.</w:t>
      </w:r>
    </w:p>
    <w:p w:rsidR="006F1003" w:rsidRPr="009E12D1" w:rsidRDefault="006F1003" w:rsidP="00C14988">
      <w:pPr>
        <w:pStyle w:val="ListParagraph"/>
        <w:numPr>
          <w:ilvl w:val="0"/>
          <w:numId w:val="21"/>
        </w:numPr>
        <w:rPr>
          <w:lang w:val="en-US"/>
        </w:rPr>
      </w:pPr>
      <w:r w:rsidRPr="009E12D1">
        <w:rPr>
          <w:lang w:val="en-US"/>
        </w:rPr>
        <w:t xml:space="preserve">Processing gain is achieved through a combination of symbol rate spreading and burst rate repetition. </w:t>
      </w:r>
    </w:p>
    <w:p w:rsidR="006F1003" w:rsidRPr="009E12D1" w:rsidRDefault="006F1003" w:rsidP="00C14988">
      <w:pPr>
        <w:pStyle w:val="ListParagraph"/>
        <w:numPr>
          <w:ilvl w:val="0"/>
          <w:numId w:val="21"/>
        </w:numPr>
        <w:rPr>
          <w:lang w:val="en-US"/>
        </w:rPr>
      </w:pPr>
      <w:r w:rsidRPr="009E12D1">
        <w:rPr>
          <w:lang w:val="en-US"/>
        </w:rPr>
        <w:t xml:space="preserve">Symbol rate spreading is applied to both pilot and data symbols, and uses conventional direct sequence spread spectrum techniques to increase the integration time per symbol. This technique gives </w:t>
      </w:r>
      <w:r w:rsidR="00D466C8">
        <w:rPr>
          <w:lang w:val="en-US"/>
        </w:rPr>
        <w:t>very good processing gain</w:t>
      </w:r>
      <w:r w:rsidRPr="009E12D1">
        <w:rPr>
          <w:lang w:val="en-US"/>
        </w:rPr>
        <w:t xml:space="preserve"> against noise, but </w:t>
      </w:r>
      <w:r w:rsidR="006A279E" w:rsidRPr="009E12D1">
        <w:rPr>
          <w:lang w:val="en-US"/>
        </w:rPr>
        <w:t>the maximum spreading factor is limited by the required channel tracking rate</w:t>
      </w:r>
      <w:r w:rsidRPr="009E12D1">
        <w:rPr>
          <w:lang w:val="en-US"/>
        </w:rPr>
        <w:t xml:space="preserve">. </w:t>
      </w:r>
    </w:p>
    <w:p w:rsidR="00C14988" w:rsidRPr="009E12D1" w:rsidRDefault="006F1003" w:rsidP="00C14988">
      <w:pPr>
        <w:pStyle w:val="ListParagraph"/>
        <w:numPr>
          <w:ilvl w:val="0"/>
          <w:numId w:val="21"/>
        </w:numPr>
        <w:rPr>
          <w:lang w:val="en-US"/>
        </w:rPr>
      </w:pPr>
      <w:r w:rsidRPr="009E12D1">
        <w:rPr>
          <w:lang w:val="en-US"/>
        </w:rPr>
        <w:lastRenderedPageBreak/>
        <w:t xml:space="preserve">Burst rate repetition is used in addition to symbol rate spreading in order to </w:t>
      </w:r>
      <w:r w:rsidR="00F663C2" w:rsidRPr="009E12D1">
        <w:rPr>
          <w:lang w:val="en-US"/>
        </w:rPr>
        <w:t>maintain the required</w:t>
      </w:r>
      <w:r w:rsidRPr="009E12D1">
        <w:rPr>
          <w:lang w:val="en-US"/>
        </w:rPr>
        <w:t xml:space="preserve"> channel tracking rate</w:t>
      </w:r>
      <w:r w:rsidR="00887066">
        <w:rPr>
          <w:lang w:val="en-US"/>
        </w:rPr>
        <w:t xml:space="preserve">; however, </w:t>
      </w:r>
      <w:r w:rsidRPr="009E12D1">
        <w:rPr>
          <w:lang w:val="en-US"/>
        </w:rPr>
        <w:t xml:space="preserve">it </w:t>
      </w:r>
      <w:r w:rsidR="00F4711E" w:rsidRPr="009E12D1">
        <w:rPr>
          <w:lang w:val="en-US"/>
        </w:rPr>
        <w:t>gives reduced</w:t>
      </w:r>
      <w:r w:rsidRPr="009E12D1">
        <w:rPr>
          <w:lang w:val="en-US"/>
        </w:rPr>
        <w:t xml:space="preserve"> </w:t>
      </w:r>
      <w:r w:rsidR="00887066">
        <w:rPr>
          <w:lang w:val="en-US"/>
        </w:rPr>
        <w:t xml:space="preserve">incremental </w:t>
      </w:r>
      <w:r w:rsidRPr="009E12D1">
        <w:rPr>
          <w:lang w:val="en-US"/>
        </w:rPr>
        <w:t xml:space="preserve">processing gain </w:t>
      </w:r>
      <w:r w:rsidR="00D466C8">
        <w:rPr>
          <w:lang w:val="en-US"/>
        </w:rPr>
        <w:t xml:space="preserve">against noise </w:t>
      </w:r>
      <w:r w:rsidR="00F663C2" w:rsidRPr="009E12D1">
        <w:rPr>
          <w:lang w:val="en-US"/>
        </w:rPr>
        <w:t>at higher</w:t>
      </w:r>
      <w:r w:rsidRPr="009E12D1">
        <w:rPr>
          <w:lang w:val="en-US"/>
        </w:rPr>
        <w:t xml:space="preserve"> repetition factor</w:t>
      </w:r>
      <w:r w:rsidR="00F663C2" w:rsidRPr="009E12D1">
        <w:rPr>
          <w:lang w:val="en-US"/>
        </w:rPr>
        <w:t>s</w:t>
      </w:r>
      <w:r w:rsidR="00887066">
        <w:rPr>
          <w:lang w:val="en-US"/>
        </w:rPr>
        <w:t xml:space="preserve"> </w:t>
      </w:r>
      <w:r w:rsidRPr="009E12D1">
        <w:rPr>
          <w:lang w:val="en-US"/>
        </w:rPr>
        <w:t>due to loss of chann</w:t>
      </w:r>
      <w:r w:rsidR="00F4711E">
        <w:rPr>
          <w:lang w:val="en-US"/>
        </w:rPr>
        <w:t>el tracking accuracy at low</w:t>
      </w:r>
      <w:r w:rsidR="00887066">
        <w:rPr>
          <w:lang w:val="en-US"/>
        </w:rPr>
        <w:t xml:space="preserve"> SNR</w:t>
      </w:r>
      <w:r w:rsidRPr="009E12D1">
        <w:rPr>
          <w:lang w:val="en-US"/>
        </w:rPr>
        <w:t>.</w:t>
      </w:r>
    </w:p>
    <w:p w:rsidR="00C14988" w:rsidRPr="009E12D1" w:rsidRDefault="00F663C2" w:rsidP="00C14988">
      <w:pPr>
        <w:pStyle w:val="ListParagraph"/>
        <w:numPr>
          <w:ilvl w:val="0"/>
          <w:numId w:val="21"/>
        </w:numPr>
        <w:rPr>
          <w:lang w:val="en-US"/>
        </w:rPr>
      </w:pPr>
      <w:r w:rsidRPr="009E12D1">
        <w:rPr>
          <w:lang w:val="en-US"/>
        </w:rPr>
        <w:t>Coding is convolutional in order to reduce UE complexity.</w:t>
      </w:r>
    </w:p>
    <w:p w:rsidR="002E6134" w:rsidRPr="009E12D1" w:rsidRDefault="002E6134" w:rsidP="00485C73">
      <w:pPr>
        <w:pStyle w:val="Heading1"/>
        <w:rPr>
          <w:lang w:val="en-US"/>
        </w:rPr>
      </w:pPr>
      <w:r w:rsidRPr="009E12D1">
        <w:rPr>
          <w:lang w:val="en-US"/>
        </w:rPr>
        <w:t>Uplink channelization</w:t>
      </w:r>
    </w:p>
    <w:p w:rsidR="00C576F6" w:rsidRDefault="00C576F6" w:rsidP="00C576F6">
      <w:pPr>
        <w:rPr>
          <w:lang w:val="en-US"/>
        </w:rPr>
      </w:pPr>
      <w:r w:rsidRPr="009E12D1">
        <w:rPr>
          <w:lang w:val="en-US"/>
        </w:rPr>
        <w:t xml:space="preserve">For the uplink, </w:t>
      </w:r>
      <w:r w:rsidR="009C747F">
        <w:rPr>
          <w:lang w:val="en-US"/>
        </w:rPr>
        <w:t xml:space="preserve">it is proposed that </w:t>
      </w:r>
      <w:r w:rsidRPr="009E12D1">
        <w:rPr>
          <w:lang w:val="en-US"/>
        </w:rPr>
        <w:t xml:space="preserve">the 200 kHz resource block is sub-divided into multiple </w:t>
      </w:r>
      <w:r w:rsidR="00F96079">
        <w:rPr>
          <w:lang w:val="en-US"/>
        </w:rPr>
        <w:t xml:space="preserve">physical </w:t>
      </w:r>
      <w:r w:rsidRPr="009E12D1">
        <w:rPr>
          <w:lang w:val="en-US"/>
        </w:rPr>
        <w:t xml:space="preserve">uplink channels, for example 36 channels, which occupy a total of 180 kHz, plus a 10 kHz guard band at each edge. This is illustrated in </w:t>
      </w:r>
      <w:r w:rsidRPr="009E12D1">
        <w:rPr>
          <w:lang w:val="en-US"/>
        </w:rPr>
        <w:fldChar w:fldCharType="begin"/>
      </w:r>
      <w:r w:rsidRPr="009E12D1">
        <w:rPr>
          <w:lang w:val="en-US"/>
        </w:rPr>
        <w:instrText xml:space="preserve"> REF _Ref392608135 \h </w:instrText>
      </w:r>
      <w:r w:rsidRPr="009E12D1">
        <w:rPr>
          <w:lang w:val="en-US"/>
        </w:rPr>
      </w:r>
      <w:r w:rsidRPr="009E12D1">
        <w:rPr>
          <w:lang w:val="en-US"/>
        </w:rPr>
        <w:fldChar w:fldCharType="separate"/>
      </w:r>
      <w:r w:rsidR="00743DA6" w:rsidRPr="009E12D1">
        <w:rPr>
          <w:lang w:val="en-US"/>
        </w:rPr>
        <w:t xml:space="preserve">Figure </w:t>
      </w:r>
      <w:r w:rsidR="00743DA6">
        <w:rPr>
          <w:noProof/>
          <w:lang w:val="en-US"/>
        </w:rPr>
        <w:t>2</w:t>
      </w:r>
      <w:r w:rsidRPr="009E12D1">
        <w:rPr>
          <w:lang w:val="en-US"/>
        </w:rPr>
        <w:fldChar w:fldCharType="end"/>
      </w:r>
      <w:r w:rsidRPr="009E12D1">
        <w:rPr>
          <w:lang w:val="en-US"/>
        </w:rPr>
        <w:t xml:space="preserve">. Each base station sector can be allocated </w:t>
      </w:r>
      <w:r w:rsidR="004F7552" w:rsidRPr="009E12D1">
        <w:rPr>
          <w:lang w:val="en-US"/>
        </w:rPr>
        <w:t>a subset of the</w:t>
      </w:r>
      <w:r w:rsidR="00F96079">
        <w:rPr>
          <w:lang w:val="en-US"/>
        </w:rPr>
        <w:t>se physical</w:t>
      </w:r>
      <w:r w:rsidRPr="009E12D1">
        <w:rPr>
          <w:lang w:val="en-US"/>
        </w:rPr>
        <w:t xml:space="preserve"> channels, depending on the </w:t>
      </w:r>
      <w:r w:rsidR="004F7552" w:rsidRPr="009E12D1">
        <w:rPr>
          <w:lang w:val="en-US"/>
        </w:rPr>
        <w:t xml:space="preserve">uplink </w:t>
      </w:r>
      <w:r w:rsidRPr="009E12D1">
        <w:rPr>
          <w:lang w:val="en-US"/>
        </w:rPr>
        <w:t>frequency re-use strategy. Typically, a base st</w:t>
      </w:r>
      <w:r w:rsidR="004F7552" w:rsidRPr="009E12D1">
        <w:rPr>
          <w:lang w:val="en-US"/>
        </w:rPr>
        <w:t>ation sector will be allocated 12 or more up</w:t>
      </w:r>
      <w:r w:rsidRPr="009E12D1">
        <w:rPr>
          <w:lang w:val="en-US"/>
        </w:rPr>
        <w:t xml:space="preserve">link channels. </w:t>
      </w:r>
    </w:p>
    <w:p w:rsidR="007F2776" w:rsidRPr="009E12D1" w:rsidRDefault="007F2776" w:rsidP="00C576F6">
      <w:pPr>
        <w:rPr>
          <w:lang w:val="en-US"/>
        </w:rPr>
      </w:pPr>
      <w:r>
        <w:rPr>
          <w:lang w:val="en-US"/>
        </w:rPr>
        <w:t xml:space="preserve">Note that the </w:t>
      </w:r>
      <w:r w:rsidR="00871751">
        <w:rPr>
          <w:lang w:val="en-US"/>
        </w:rPr>
        <w:t xml:space="preserve">proposed </w:t>
      </w:r>
      <w:r>
        <w:rPr>
          <w:lang w:val="en-US"/>
        </w:rPr>
        <w:t>system is half-duplex for the UE, which is achieved by appropriate MAC layer scheduling of resource by the base station.</w:t>
      </w:r>
    </w:p>
    <w:p w:rsidR="00C576F6" w:rsidRPr="009E12D1" w:rsidRDefault="006E6715" w:rsidP="00C576F6">
      <w:pPr>
        <w:keepNext/>
        <w:rPr>
          <w:lang w:val="en-US"/>
        </w:rPr>
      </w:pPr>
      <w:r>
        <w:rPr>
          <w:noProof/>
          <w:lang w:eastAsia="en-GB"/>
        </w:rPr>
        <w:drawing>
          <wp:inline distT="0" distB="0" distL="0" distR="0">
            <wp:extent cx="5250180" cy="3934460"/>
            <wp:effectExtent l="0" t="0" r="762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l_rb_merged.png"/>
                    <pic:cNvPicPr/>
                  </pic:nvPicPr>
                  <pic:blipFill>
                    <a:blip r:embed="rId10">
                      <a:extLst>
                        <a:ext uri="{28A0092B-C50C-407E-A947-70E740481C1C}">
                          <a14:useLocalDpi xmlns:a14="http://schemas.microsoft.com/office/drawing/2010/main" val="0"/>
                        </a:ext>
                      </a:extLst>
                    </a:blip>
                    <a:stretch>
                      <a:fillRect/>
                    </a:stretch>
                  </pic:blipFill>
                  <pic:spPr>
                    <a:xfrm>
                      <a:off x="0" y="0"/>
                      <a:ext cx="5250180" cy="3934460"/>
                    </a:xfrm>
                    <a:prstGeom prst="rect">
                      <a:avLst/>
                    </a:prstGeom>
                  </pic:spPr>
                </pic:pic>
              </a:graphicData>
            </a:graphic>
          </wp:inline>
        </w:drawing>
      </w:r>
    </w:p>
    <w:p w:rsidR="006D72E8" w:rsidRPr="009E12D1" w:rsidRDefault="00C576F6" w:rsidP="00C576F6">
      <w:pPr>
        <w:pStyle w:val="Caption"/>
        <w:jc w:val="left"/>
        <w:rPr>
          <w:lang w:val="en-US"/>
        </w:rPr>
      </w:pPr>
      <w:bookmarkStart w:id="2" w:name="_Ref392608135"/>
      <w:bookmarkStart w:id="3" w:name="_Ref392608129"/>
      <w:r w:rsidRPr="009E12D1">
        <w:rPr>
          <w:lang w:val="en-US"/>
        </w:rPr>
        <w:t xml:space="preserve">Figure </w:t>
      </w:r>
      <w:r w:rsidRPr="009E12D1">
        <w:rPr>
          <w:lang w:val="en-US"/>
        </w:rPr>
        <w:fldChar w:fldCharType="begin"/>
      </w:r>
      <w:r w:rsidRPr="009E12D1">
        <w:rPr>
          <w:lang w:val="en-US"/>
        </w:rPr>
        <w:instrText xml:space="preserve"> SEQ Figure \* ARABIC </w:instrText>
      </w:r>
      <w:r w:rsidRPr="009E12D1">
        <w:rPr>
          <w:lang w:val="en-US"/>
        </w:rPr>
        <w:fldChar w:fldCharType="separate"/>
      </w:r>
      <w:r w:rsidR="00743DA6">
        <w:rPr>
          <w:noProof/>
          <w:lang w:val="en-US"/>
        </w:rPr>
        <w:t>2</w:t>
      </w:r>
      <w:r w:rsidRPr="009E12D1">
        <w:rPr>
          <w:lang w:val="en-US"/>
        </w:rPr>
        <w:fldChar w:fldCharType="end"/>
      </w:r>
      <w:bookmarkEnd w:id="2"/>
      <w:r w:rsidRPr="009E12D1">
        <w:rPr>
          <w:lang w:val="en-US"/>
        </w:rPr>
        <w:t>: Uplink channelization</w:t>
      </w:r>
      <w:bookmarkEnd w:id="3"/>
      <w:r w:rsidR="006E6715">
        <w:rPr>
          <w:lang w:val="en-US"/>
        </w:rPr>
        <w:t xml:space="preserve">, assuming 36 </w:t>
      </w:r>
      <w:r w:rsidR="00F96079">
        <w:rPr>
          <w:lang w:val="en-US"/>
        </w:rPr>
        <w:t xml:space="preserve">physical </w:t>
      </w:r>
      <w:r w:rsidR="006E6715">
        <w:rPr>
          <w:lang w:val="en-US"/>
        </w:rPr>
        <w:t>channels</w:t>
      </w:r>
    </w:p>
    <w:p w:rsidR="004E749E" w:rsidRPr="009E12D1" w:rsidRDefault="004E749E" w:rsidP="004E749E">
      <w:pPr>
        <w:rPr>
          <w:lang w:val="en-US"/>
        </w:rPr>
      </w:pPr>
      <w:r w:rsidRPr="009E12D1">
        <w:rPr>
          <w:lang w:val="en-US"/>
        </w:rPr>
        <w:t>This approach to channelization of the uplink has several benefits compared with using a single uplink channel that occupies the entire resource block:</w:t>
      </w:r>
    </w:p>
    <w:p w:rsidR="004E749E" w:rsidRPr="009E12D1" w:rsidRDefault="004E749E" w:rsidP="004E749E">
      <w:pPr>
        <w:pStyle w:val="ListParagraph"/>
        <w:numPr>
          <w:ilvl w:val="0"/>
          <w:numId w:val="20"/>
        </w:numPr>
        <w:rPr>
          <w:lang w:val="en-US"/>
        </w:rPr>
      </w:pPr>
      <w:r w:rsidRPr="009E12D1">
        <w:rPr>
          <w:lang w:val="en-US"/>
        </w:rPr>
        <w:t xml:space="preserve">An IoT network can be deployed using a total of only 200 kHz system bandwidth, since frequency re-use is incorporated within this system bandwidth by allocating subsets of </w:t>
      </w:r>
      <w:r w:rsidR="001676CA">
        <w:rPr>
          <w:lang w:val="en-US"/>
        </w:rPr>
        <w:t>physical uplink channels to neighboring</w:t>
      </w:r>
      <w:r w:rsidRPr="009E12D1">
        <w:rPr>
          <w:lang w:val="en-US"/>
        </w:rPr>
        <w:t xml:space="preserve"> base stations.</w:t>
      </w:r>
    </w:p>
    <w:p w:rsidR="004E749E" w:rsidRPr="009E12D1" w:rsidRDefault="004E749E" w:rsidP="004E749E">
      <w:pPr>
        <w:pStyle w:val="ListParagraph"/>
        <w:numPr>
          <w:ilvl w:val="0"/>
          <w:numId w:val="20"/>
        </w:numPr>
        <w:rPr>
          <w:lang w:val="en-US"/>
        </w:rPr>
      </w:pPr>
      <w:r w:rsidRPr="009E12D1">
        <w:rPr>
          <w:lang w:val="en-US"/>
        </w:rPr>
        <w:lastRenderedPageBreak/>
        <w:t xml:space="preserve">Capacity of the uplink is greatly increased through the use of frequency division multiple access </w:t>
      </w:r>
      <w:r w:rsidR="00A91497" w:rsidRPr="009E12D1">
        <w:rPr>
          <w:lang w:val="en-US"/>
        </w:rPr>
        <w:t xml:space="preserve">(FDMA) </w:t>
      </w:r>
      <w:r w:rsidRPr="009E12D1">
        <w:rPr>
          <w:lang w:val="en-US"/>
        </w:rPr>
        <w:t>which means that many UEs can transmit simultaneously. Uplink capacity is a key consideration in an IoT network because the majority of IoT applications are uplink centric in terms of their traffic profile.</w:t>
      </w:r>
    </w:p>
    <w:p w:rsidR="004E749E" w:rsidRPr="009E12D1" w:rsidRDefault="004E749E" w:rsidP="004E749E">
      <w:pPr>
        <w:pStyle w:val="ListParagraph"/>
        <w:numPr>
          <w:ilvl w:val="0"/>
          <w:numId w:val="20"/>
        </w:numPr>
        <w:rPr>
          <w:lang w:val="en-US"/>
        </w:rPr>
      </w:pPr>
      <w:r w:rsidRPr="009E12D1">
        <w:rPr>
          <w:lang w:val="en-US"/>
        </w:rPr>
        <w:t xml:space="preserve">The individual pulse shaping of </w:t>
      </w:r>
      <w:r w:rsidR="00502CF2">
        <w:rPr>
          <w:lang w:val="en-US"/>
        </w:rPr>
        <w:t xml:space="preserve">the modulation on </w:t>
      </w:r>
      <w:r w:rsidRPr="009E12D1">
        <w:rPr>
          <w:lang w:val="en-US"/>
        </w:rPr>
        <w:t xml:space="preserve">each uplink channel means that there is no requirement to time-align UEs that may be transmitting simultaneously (since </w:t>
      </w:r>
      <w:r w:rsidR="00312954">
        <w:rPr>
          <w:lang w:val="en-US"/>
        </w:rPr>
        <w:t>simultaneous transmissions from</w:t>
      </w:r>
      <w:r w:rsidRPr="009E12D1">
        <w:rPr>
          <w:lang w:val="en-US"/>
        </w:rPr>
        <w:t xml:space="preserve"> </w:t>
      </w:r>
      <w:r w:rsidR="00312954">
        <w:rPr>
          <w:lang w:val="en-US"/>
        </w:rPr>
        <w:t>UEs are separated in frequency</w:t>
      </w:r>
      <w:r w:rsidRPr="009E12D1">
        <w:rPr>
          <w:lang w:val="en-US"/>
        </w:rPr>
        <w:t>).</w:t>
      </w:r>
      <w:r w:rsidR="00A954EF">
        <w:rPr>
          <w:lang w:val="en-US"/>
        </w:rPr>
        <w:t xml:space="preserve"> </w:t>
      </w:r>
      <w:r w:rsidR="00B4243E">
        <w:rPr>
          <w:lang w:val="en-US"/>
        </w:rPr>
        <w:t xml:space="preserve">Also, </w:t>
      </w:r>
      <w:r w:rsidR="003E231D">
        <w:rPr>
          <w:lang w:val="en-US"/>
        </w:rPr>
        <w:t>due to the long symbol duration</w:t>
      </w:r>
      <w:r w:rsidR="004E7BBD">
        <w:rPr>
          <w:lang w:val="en-US"/>
        </w:rPr>
        <w:t xml:space="preserve"> </w:t>
      </w:r>
      <w:r w:rsidR="00A954EF">
        <w:rPr>
          <w:lang w:val="en-US"/>
        </w:rPr>
        <w:t>relative to the maximum round-trip delay, there is no requirement for a timing-advance capability</w:t>
      </w:r>
      <w:r w:rsidR="00362FCB">
        <w:rPr>
          <w:lang w:val="en-US"/>
        </w:rPr>
        <w:t xml:space="preserve"> assuming</w:t>
      </w:r>
      <w:r w:rsidR="004E7BBD">
        <w:rPr>
          <w:lang w:val="en-US"/>
        </w:rPr>
        <w:t xml:space="preserve"> a suitably defined MAC layer</w:t>
      </w:r>
      <w:r w:rsidR="00A954EF">
        <w:rPr>
          <w:lang w:val="en-US"/>
        </w:rPr>
        <w:t>.</w:t>
      </w:r>
    </w:p>
    <w:p w:rsidR="001E516F" w:rsidRPr="009E12D1" w:rsidRDefault="004E749E" w:rsidP="004E749E">
      <w:pPr>
        <w:rPr>
          <w:lang w:val="en-US"/>
        </w:rPr>
      </w:pPr>
      <w:r w:rsidRPr="009E12D1">
        <w:rPr>
          <w:lang w:val="en-US"/>
        </w:rPr>
        <w:t xml:space="preserve">For UEs that have good link budget, it is beneficial to increase their uplink data rate in order to reduce the duration of their transmissions and so improve </w:t>
      </w:r>
      <w:r w:rsidR="00E64539">
        <w:rPr>
          <w:lang w:val="en-US"/>
        </w:rPr>
        <w:t xml:space="preserve">their </w:t>
      </w:r>
      <w:r w:rsidRPr="009E12D1">
        <w:rPr>
          <w:lang w:val="en-US"/>
        </w:rPr>
        <w:t>power consumption</w:t>
      </w:r>
      <w:r w:rsidR="009C747F">
        <w:rPr>
          <w:lang w:val="en-US"/>
        </w:rPr>
        <w:t xml:space="preserve"> (as an alternative to reducing</w:t>
      </w:r>
      <w:r w:rsidR="00A91497" w:rsidRPr="009E12D1">
        <w:rPr>
          <w:lang w:val="en-US"/>
        </w:rPr>
        <w:t xml:space="preserve"> their transmit power</w:t>
      </w:r>
      <w:r w:rsidR="00D401D2">
        <w:rPr>
          <w:lang w:val="en-US"/>
        </w:rPr>
        <w:t xml:space="preserve">, which </w:t>
      </w:r>
      <w:r w:rsidR="003E231D">
        <w:rPr>
          <w:lang w:val="en-US"/>
        </w:rPr>
        <w:t xml:space="preserve">may </w:t>
      </w:r>
      <w:r w:rsidR="00D401D2">
        <w:rPr>
          <w:lang w:val="en-US"/>
        </w:rPr>
        <w:t>degrade</w:t>
      </w:r>
      <w:r w:rsidR="00E64539">
        <w:rPr>
          <w:lang w:val="en-US"/>
        </w:rPr>
        <w:t xml:space="preserve"> network capacity</w:t>
      </w:r>
      <w:r w:rsidR="00A91497" w:rsidRPr="009E12D1">
        <w:rPr>
          <w:lang w:val="en-US"/>
        </w:rPr>
        <w:t>)</w:t>
      </w:r>
      <w:r w:rsidRPr="009E12D1">
        <w:rPr>
          <w:lang w:val="en-US"/>
        </w:rPr>
        <w:t xml:space="preserve">. This is achieved by </w:t>
      </w:r>
      <w:r w:rsidR="009B4893" w:rsidRPr="009E12D1">
        <w:rPr>
          <w:lang w:val="en-US"/>
        </w:rPr>
        <w:t>bonding the uplink channels into wider bandwidth channels, as illustrated in</w:t>
      </w:r>
      <w:r w:rsidR="00A91497" w:rsidRPr="009E12D1">
        <w:rPr>
          <w:lang w:val="en-US"/>
        </w:rPr>
        <w:t xml:space="preserve"> </w:t>
      </w:r>
      <w:r w:rsidR="00A91497" w:rsidRPr="009E12D1">
        <w:rPr>
          <w:lang w:val="en-US"/>
        </w:rPr>
        <w:fldChar w:fldCharType="begin"/>
      </w:r>
      <w:r w:rsidR="00A91497" w:rsidRPr="009E12D1">
        <w:rPr>
          <w:lang w:val="en-US"/>
        </w:rPr>
        <w:instrText xml:space="preserve"> REF _Ref392609506 \h </w:instrText>
      </w:r>
      <w:r w:rsidR="00A91497" w:rsidRPr="009E12D1">
        <w:rPr>
          <w:lang w:val="en-US"/>
        </w:rPr>
      </w:r>
      <w:r w:rsidR="00A91497" w:rsidRPr="009E12D1">
        <w:rPr>
          <w:lang w:val="en-US"/>
        </w:rPr>
        <w:fldChar w:fldCharType="separate"/>
      </w:r>
      <w:r w:rsidR="00743DA6" w:rsidRPr="009E12D1">
        <w:rPr>
          <w:lang w:val="en-US"/>
        </w:rPr>
        <w:t xml:space="preserve">Figure </w:t>
      </w:r>
      <w:r w:rsidR="00743DA6">
        <w:rPr>
          <w:noProof/>
          <w:lang w:val="en-US"/>
        </w:rPr>
        <w:t>3</w:t>
      </w:r>
      <w:r w:rsidR="00A91497" w:rsidRPr="009E12D1">
        <w:rPr>
          <w:lang w:val="en-US"/>
        </w:rPr>
        <w:fldChar w:fldCharType="end"/>
      </w:r>
      <w:r w:rsidR="00A91497" w:rsidRPr="009E12D1">
        <w:rPr>
          <w:lang w:val="en-US"/>
        </w:rPr>
        <w:t xml:space="preserve">. </w:t>
      </w:r>
      <w:r w:rsidR="00C748A3">
        <w:rPr>
          <w:lang w:val="en-US"/>
        </w:rPr>
        <w:t>A bonded channel is</w:t>
      </w:r>
      <w:r w:rsidR="00C40350">
        <w:rPr>
          <w:lang w:val="en-US"/>
        </w:rPr>
        <w:t xml:space="preserve"> modulated as a single carrier, so the peak to average power ratio </w:t>
      </w:r>
      <w:r w:rsidR="007F5EF2">
        <w:rPr>
          <w:lang w:val="en-US"/>
        </w:rPr>
        <w:t xml:space="preserve">of the UE transmission </w:t>
      </w:r>
      <w:r w:rsidR="00C40350">
        <w:rPr>
          <w:lang w:val="en-US"/>
        </w:rPr>
        <w:t>is not increased.</w:t>
      </w:r>
    </w:p>
    <w:p w:rsidR="001E516F" w:rsidRPr="009E12D1" w:rsidRDefault="000C1112" w:rsidP="001E516F">
      <w:pPr>
        <w:keepNext/>
        <w:rPr>
          <w:lang w:val="en-US"/>
        </w:rPr>
      </w:pPr>
      <w:r>
        <w:rPr>
          <w:noProof/>
          <w:lang w:eastAsia="en-GB"/>
        </w:rPr>
        <w:drawing>
          <wp:inline distT="0" distB="0" distL="0" distR="0">
            <wp:extent cx="5250180" cy="3934460"/>
            <wp:effectExtent l="0" t="0" r="762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l_rb_bond_merged.png"/>
                    <pic:cNvPicPr/>
                  </pic:nvPicPr>
                  <pic:blipFill>
                    <a:blip r:embed="rId11">
                      <a:extLst>
                        <a:ext uri="{28A0092B-C50C-407E-A947-70E740481C1C}">
                          <a14:useLocalDpi xmlns:a14="http://schemas.microsoft.com/office/drawing/2010/main" val="0"/>
                        </a:ext>
                      </a:extLst>
                    </a:blip>
                    <a:stretch>
                      <a:fillRect/>
                    </a:stretch>
                  </pic:blipFill>
                  <pic:spPr>
                    <a:xfrm>
                      <a:off x="0" y="0"/>
                      <a:ext cx="5250180" cy="3934460"/>
                    </a:xfrm>
                    <a:prstGeom prst="rect">
                      <a:avLst/>
                    </a:prstGeom>
                  </pic:spPr>
                </pic:pic>
              </a:graphicData>
            </a:graphic>
          </wp:inline>
        </w:drawing>
      </w:r>
    </w:p>
    <w:p w:rsidR="001E516F" w:rsidRPr="009E12D1" w:rsidRDefault="001E516F" w:rsidP="001E516F">
      <w:pPr>
        <w:pStyle w:val="Caption"/>
        <w:jc w:val="left"/>
        <w:rPr>
          <w:lang w:val="en-US"/>
        </w:rPr>
      </w:pPr>
      <w:bookmarkStart w:id="4" w:name="_Ref392609506"/>
      <w:r w:rsidRPr="009E12D1">
        <w:rPr>
          <w:lang w:val="en-US"/>
        </w:rPr>
        <w:t xml:space="preserve">Figure </w:t>
      </w:r>
      <w:r w:rsidRPr="009E12D1">
        <w:rPr>
          <w:lang w:val="en-US"/>
        </w:rPr>
        <w:fldChar w:fldCharType="begin"/>
      </w:r>
      <w:r w:rsidRPr="009E12D1">
        <w:rPr>
          <w:lang w:val="en-US"/>
        </w:rPr>
        <w:instrText xml:space="preserve"> SEQ Figure \* ARABIC </w:instrText>
      </w:r>
      <w:r w:rsidRPr="009E12D1">
        <w:rPr>
          <w:lang w:val="en-US"/>
        </w:rPr>
        <w:fldChar w:fldCharType="separate"/>
      </w:r>
      <w:r w:rsidR="00743DA6">
        <w:rPr>
          <w:noProof/>
          <w:lang w:val="en-US"/>
        </w:rPr>
        <w:t>3</w:t>
      </w:r>
      <w:r w:rsidRPr="009E12D1">
        <w:rPr>
          <w:lang w:val="en-US"/>
        </w:rPr>
        <w:fldChar w:fldCharType="end"/>
      </w:r>
      <w:bookmarkEnd w:id="4"/>
      <w:r w:rsidRPr="009E12D1">
        <w:rPr>
          <w:lang w:val="en-US"/>
        </w:rPr>
        <w:t>: Use of bonded channels on the uplink</w:t>
      </w:r>
      <w:r w:rsidR="002E7166">
        <w:rPr>
          <w:lang w:val="en-US"/>
        </w:rPr>
        <w:t xml:space="preserve">, showing </w:t>
      </w:r>
      <w:r w:rsidR="000C1112">
        <w:rPr>
          <w:lang w:val="en-US"/>
        </w:rPr>
        <w:t>x2 and x4 bonding</w:t>
      </w:r>
    </w:p>
    <w:p w:rsidR="00A12114" w:rsidRPr="009E12D1" w:rsidRDefault="00A12114" w:rsidP="004E749E">
      <w:pPr>
        <w:rPr>
          <w:lang w:val="en-US"/>
        </w:rPr>
      </w:pPr>
      <w:r w:rsidRPr="009E12D1">
        <w:rPr>
          <w:lang w:val="en-US"/>
        </w:rPr>
        <w:t>The use of FDMA on the uplink to increase uplink capacity, through the use of narrow uplink channels, has some important benefits compared with using code division multiple access (CDMA) with wider channels:</w:t>
      </w:r>
    </w:p>
    <w:p w:rsidR="00C748A3" w:rsidRDefault="006E73AE" w:rsidP="00A12114">
      <w:pPr>
        <w:pStyle w:val="ListParagraph"/>
        <w:numPr>
          <w:ilvl w:val="0"/>
          <w:numId w:val="22"/>
        </w:numPr>
        <w:rPr>
          <w:lang w:val="en-US"/>
        </w:rPr>
      </w:pPr>
      <w:r w:rsidRPr="00C748A3">
        <w:rPr>
          <w:lang w:val="en-US"/>
        </w:rPr>
        <w:t xml:space="preserve">The narrow channels are individually modulated and pulse shaped with sufficient channel spacing that they are </w:t>
      </w:r>
      <w:r w:rsidR="00F63EE3" w:rsidRPr="00C748A3">
        <w:rPr>
          <w:lang w:val="en-US"/>
        </w:rPr>
        <w:t>not significantly overlapping in frequency</w:t>
      </w:r>
      <w:r w:rsidRPr="00C748A3">
        <w:rPr>
          <w:lang w:val="en-US"/>
        </w:rPr>
        <w:t xml:space="preserve">. This means </w:t>
      </w:r>
      <w:r w:rsidRPr="00C748A3">
        <w:rPr>
          <w:lang w:val="en-US"/>
        </w:rPr>
        <w:lastRenderedPageBreak/>
        <w:t xml:space="preserve">that timing errors, frequency </w:t>
      </w:r>
      <w:r w:rsidR="00511B00" w:rsidRPr="00C748A3">
        <w:rPr>
          <w:lang w:val="en-US"/>
        </w:rPr>
        <w:t xml:space="preserve">errors </w:t>
      </w:r>
      <w:r w:rsidRPr="00C748A3">
        <w:rPr>
          <w:lang w:val="en-US"/>
        </w:rPr>
        <w:t xml:space="preserve">and time-varying propagation channels do not </w:t>
      </w:r>
      <w:r w:rsidR="00F63EE3" w:rsidRPr="00C748A3">
        <w:rPr>
          <w:lang w:val="en-US"/>
        </w:rPr>
        <w:t xml:space="preserve">significantly </w:t>
      </w:r>
      <w:r w:rsidRPr="00C748A3">
        <w:rPr>
          <w:lang w:val="en-US"/>
        </w:rPr>
        <w:t>erode orthogonality</w:t>
      </w:r>
      <w:r w:rsidR="00E2674F" w:rsidRPr="00C748A3">
        <w:rPr>
          <w:lang w:val="en-US"/>
        </w:rPr>
        <w:t xml:space="preserve"> between</w:t>
      </w:r>
      <w:r w:rsidRPr="00C748A3">
        <w:rPr>
          <w:lang w:val="en-US"/>
        </w:rPr>
        <w:t xml:space="preserve"> different users. </w:t>
      </w:r>
      <w:r w:rsidR="00E2674F" w:rsidRPr="00C748A3">
        <w:rPr>
          <w:lang w:val="en-US"/>
        </w:rPr>
        <w:t xml:space="preserve"> </w:t>
      </w:r>
    </w:p>
    <w:p w:rsidR="006E73AE" w:rsidRPr="00C748A3" w:rsidRDefault="006E73AE" w:rsidP="00A12114">
      <w:pPr>
        <w:pStyle w:val="ListParagraph"/>
        <w:numPr>
          <w:ilvl w:val="0"/>
          <w:numId w:val="22"/>
        </w:numPr>
        <w:rPr>
          <w:lang w:val="en-US"/>
        </w:rPr>
      </w:pPr>
      <w:r w:rsidRPr="00C748A3">
        <w:rPr>
          <w:lang w:val="en-US"/>
        </w:rPr>
        <w:t>In comparison, CDMA techni</w:t>
      </w:r>
      <w:r w:rsidR="00E2674F" w:rsidRPr="00C748A3">
        <w:rPr>
          <w:lang w:val="en-US"/>
        </w:rPr>
        <w:t>ques rely on maintaining orthogonality between the different codes, whether the codes are applied at th</w:t>
      </w:r>
      <w:r w:rsidR="00F63EE3" w:rsidRPr="00C748A3">
        <w:rPr>
          <w:lang w:val="en-US"/>
        </w:rPr>
        <w:t xml:space="preserve">e symbol rate or the burst </w:t>
      </w:r>
      <w:r w:rsidR="00511B00" w:rsidRPr="00C748A3">
        <w:rPr>
          <w:lang w:val="en-US"/>
        </w:rPr>
        <w:t xml:space="preserve">repetition </w:t>
      </w:r>
      <w:r w:rsidR="00F63EE3" w:rsidRPr="00C748A3">
        <w:rPr>
          <w:lang w:val="en-US"/>
        </w:rPr>
        <w:t>rate. T</w:t>
      </w:r>
      <w:r w:rsidR="00E2674F" w:rsidRPr="00C748A3">
        <w:rPr>
          <w:lang w:val="en-US"/>
        </w:rPr>
        <w:t xml:space="preserve">his orthogonality can be eroded due to many effects such as frequency errors, timing errors, and time-varying </w:t>
      </w:r>
      <w:r w:rsidR="00511B00" w:rsidRPr="00C748A3">
        <w:rPr>
          <w:lang w:val="en-US"/>
        </w:rPr>
        <w:t xml:space="preserve">propagation </w:t>
      </w:r>
      <w:r w:rsidR="00E2674F" w:rsidRPr="00C748A3">
        <w:rPr>
          <w:lang w:val="en-US"/>
        </w:rPr>
        <w:t xml:space="preserve">channels. Once orthogonality has been eroded, the </w:t>
      </w:r>
      <w:r w:rsidR="00C748A3">
        <w:rPr>
          <w:lang w:val="en-US"/>
        </w:rPr>
        <w:t>“</w:t>
      </w:r>
      <w:r w:rsidR="00E2674F" w:rsidRPr="00C748A3">
        <w:rPr>
          <w:lang w:val="en-US"/>
        </w:rPr>
        <w:t>near-f</w:t>
      </w:r>
      <w:r w:rsidR="008667A7" w:rsidRPr="00C748A3">
        <w:rPr>
          <w:lang w:val="en-US"/>
        </w:rPr>
        <w:t>ar</w:t>
      </w:r>
      <w:r w:rsidR="00C748A3">
        <w:rPr>
          <w:lang w:val="en-US"/>
        </w:rPr>
        <w:t>”</w:t>
      </w:r>
      <w:r w:rsidR="008667A7" w:rsidRPr="00C748A3">
        <w:rPr>
          <w:lang w:val="en-US"/>
        </w:rPr>
        <w:t xml:space="preserve"> problem becomes very significan</w:t>
      </w:r>
      <w:r w:rsidR="00E2674F" w:rsidRPr="00C748A3">
        <w:rPr>
          <w:lang w:val="en-US"/>
        </w:rPr>
        <w:t>t.</w:t>
      </w:r>
    </w:p>
    <w:p w:rsidR="00E2674F" w:rsidRPr="009E12D1" w:rsidRDefault="00C748A3" w:rsidP="00E2674F">
      <w:pPr>
        <w:pStyle w:val="ListParagraph"/>
        <w:numPr>
          <w:ilvl w:val="0"/>
          <w:numId w:val="22"/>
        </w:numPr>
        <w:rPr>
          <w:lang w:val="en-US"/>
        </w:rPr>
      </w:pPr>
      <w:r>
        <w:rPr>
          <w:lang w:val="en-US"/>
        </w:rPr>
        <w:t>Consequently,</w:t>
      </w:r>
      <w:r w:rsidR="00E2674F" w:rsidRPr="009E12D1">
        <w:rPr>
          <w:lang w:val="en-US"/>
        </w:rPr>
        <w:t xml:space="preserve"> the proposed system has no requirement for closed loop power control, whi</w:t>
      </w:r>
      <w:r w:rsidR="0025020F">
        <w:rPr>
          <w:lang w:val="en-US"/>
        </w:rPr>
        <w:t xml:space="preserve">lst a CDMA based system is </w:t>
      </w:r>
      <w:r w:rsidR="00E2674F" w:rsidRPr="009E12D1">
        <w:rPr>
          <w:lang w:val="en-US"/>
        </w:rPr>
        <w:t xml:space="preserve">likely to require </w:t>
      </w:r>
      <w:r w:rsidR="001C49AA">
        <w:rPr>
          <w:lang w:val="en-US"/>
        </w:rPr>
        <w:t>relatively accurate</w:t>
      </w:r>
      <w:r w:rsidR="00E2674F" w:rsidRPr="009E12D1">
        <w:rPr>
          <w:lang w:val="en-US"/>
        </w:rPr>
        <w:t xml:space="preserve"> power control. </w:t>
      </w:r>
      <w:r w:rsidR="002B2558">
        <w:rPr>
          <w:lang w:val="en-US"/>
        </w:rPr>
        <w:t xml:space="preserve">This is an important </w:t>
      </w:r>
      <w:r w:rsidR="00875972">
        <w:rPr>
          <w:lang w:val="en-US"/>
        </w:rPr>
        <w:t xml:space="preserve">performance </w:t>
      </w:r>
      <w:r w:rsidR="002B2558">
        <w:rPr>
          <w:lang w:val="en-US"/>
        </w:rPr>
        <w:t>consideration</w:t>
      </w:r>
      <w:r w:rsidR="0031587A">
        <w:rPr>
          <w:lang w:val="en-US"/>
        </w:rPr>
        <w:t xml:space="preserve"> </w:t>
      </w:r>
      <w:r w:rsidR="002B2558">
        <w:rPr>
          <w:lang w:val="en-US"/>
        </w:rPr>
        <w:t>because</w:t>
      </w:r>
      <w:r w:rsidR="00C340FD">
        <w:rPr>
          <w:lang w:val="en-US"/>
        </w:rPr>
        <w:t xml:space="preserve"> c</w:t>
      </w:r>
      <w:r w:rsidR="00E2674F" w:rsidRPr="009E12D1">
        <w:rPr>
          <w:lang w:val="en-US"/>
        </w:rPr>
        <w:t>los</w:t>
      </w:r>
      <w:r w:rsidR="002955D1" w:rsidRPr="009E12D1">
        <w:rPr>
          <w:lang w:val="en-US"/>
        </w:rPr>
        <w:t xml:space="preserve">ed loop power control is </w:t>
      </w:r>
      <w:r w:rsidR="00C340FD">
        <w:rPr>
          <w:lang w:val="en-US"/>
        </w:rPr>
        <w:t>ill-suited to an IoT network</w:t>
      </w:r>
      <w:r w:rsidR="002B2558">
        <w:rPr>
          <w:lang w:val="en-US"/>
        </w:rPr>
        <w:t xml:space="preserve"> given that </w:t>
      </w:r>
      <w:r w:rsidR="00E2674F" w:rsidRPr="009E12D1">
        <w:rPr>
          <w:lang w:val="en-US"/>
        </w:rPr>
        <w:t xml:space="preserve">the </w:t>
      </w:r>
      <w:r w:rsidR="00C340FD">
        <w:rPr>
          <w:lang w:val="en-US"/>
        </w:rPr>
        <w:t xml:space="preserve">typical </w:t>
      </w:r>
      <w:r w:rsidR="00E2674F" w:rsidRPr="009E12D1">
        <w:rPr>
          <w:lang w:val="en-US"/>
        </w:rPr>
        <w:t xml:space="preserve">traffic is </w:t>
      </w:r>
      <w:r w:rsidR="00F82C17">
        <w:rPr>
          <w:lang w:val="en-US"/>
        </w:rPr>
        <w:t xml:space="preserve">short and </w:t>
      </w:r>
      <w:r w:rsidR="00C340FD">
        <w:rPr>
          <w:lang w:val="en-US"/>
        </w:rPr>
        <w:t>sporadic (</w:t>
      </w:r>
      <w:r w:rsidR="00E2674F" w:rsidRPr="009E12D1">
        <w:rPr>
          <w:lang w:val="en-US"/>
        </w:rPr>
        <w:t>in contrast with a voice or data st</w:t>
      </w:r>
      <w:r w:rsidR="00B93536">
        <w:rPr>
          <w:lang w:val="en-US"/>
        </w:rPr>
        <w:t>r</w:t>
      </w:r>
      <w:r w:rsidR="00E2674F" w:rsidRPr="009E12D1">
        <w:rPr>
          <w:lang w:val="en-US"/>
        </w:rPr>
        <w:t>e</w:t>
      </w:r>
      <w:r w:rsidR="005D6EB0" w:rsidRPr="009E12D1">
        <w:rPr>
          <w:lang w:val="en-US"/>
        </w:rPr>
        <w:t>aming service</w:t>
      </w:r>
      <w:r w:rsidR="00C340FD">
        <w:rPr>
          <w:lang w:val="en-US"/>
        </w:rPr>
        <w:t>)</w:t>
      </w:r>
      <w:r w:rsidR="00FE676E">
        <w:rPr>
          <w:lang w:val="en-US"/>
        </w:rPr>
        <w:t>. F</w:t>
      </w:r>
      <w:r w:rsidR="00C340FD">
        <w:rPr>
          <w:lang w:val="en-US"/>
        </w:rPr>
        <w:t>urthermore</w:t>
      </w:r>
      <w:r w:rsidR="00FE676E">
        <w:rPr>
          <w:lang w:val="en-US"/>
        </w:rPr>
        <w:t>,</w:t>
      </w:r>
      <w:r w:rsidR="00C340FD">
        <w:rPr>
          <w:lang w:val="en-US"/>
        </w:rPr>
        <w:t xml:space="preserve"> minimizing </w:t>
      </w:r>
      <w:r w:rsidR="002B66B1">
        <w:rPr>
          <w:lang w:val="en-US"/>
        </w:rPr>
        <w:t>control traffic</w:t>
      </w:r>
      <w:r w:rsidR="00C340FD">
        <w:rPr>
          <w:lang w:val="en-US"/>
        </w:rPr>
        <w:t xml:space="preserve"> </w:t>
      </w:r>
      <w:r w:rsidR="00875972">
        <w:rPr>
          <w:lang w:val="en-US"/>
        </w:rPr>
        <w:t xml:space="preserve">is crucial </w:t>
      </w:r>
      <w:r w:rsidR="00C340FD">
        <w:rPr>
          <w:lang w:val="en-US"/>
        </w:rPr>
        <w:t>to meet</w:t>
      </w:r>
      <w:r w:rsidR="007A232C">
        <w:rPr>
          <w:lang w:val="en-US"/>
        </w:rPr>
        <w:t>ing the power consumption</w:t>
      </w:r>
      <w:r w:rsidR="00C340FD">
        <w:rPr>
          <w:lang w:val="en-US"/>
        </w:rPr>
        <w:t xml:space="preserve"> targets</w:t>
      </w:r>
      <w:r w:rsidR="00E2674F" w:rsidRPr="009E12D1">
        <w:rPr>
          <w:lang w:val="en-US"/>
        </w:rPr>
        <w:t>.</w:t>
      </w:r>
    </w:p>
    <w:p w:rsidR="00A33C4E" w:rsidRPr="009E12D1" w:rsidRDefault="004E749E" w:rsidP="00A33C4E">
      <w:pPr>
        <w:rPr>
          <w:lang w:val="en-US"/>
        </w:rPr>
      </w:pPr>
      <w:r w:rsidRPr="009E12D1">
        <w:rPr>
          <w:lang w:val="en-US"/>
        </w:rPr>
        <w:t>Some s</w:t>
      </w:r>
      <w:r w:rsidR="00871DD4" w:rsidRPr="009E12D1">
        <w:rPr>
          <w:lang w:val="en-US"/>
        </w:rPr>
        <w:t>uggested parameters for the up</w:t>
      </w:r>
      <w:r w:rsidR="00280CA3">
        <w:rPr>
          <w:lang w:val="en-US"/>
        </w:rPr>
        <w:t>link channel configuration</w:t>
      </w:r>
      <w:r w:rsidRPr="009E12D1">
        <w:rPr>
          <w:lang w:val="en-US"/>
        </w:rPr>
        <w:t>, modulation modes and coding are shown in</w:t>
      </w:r>
      <w:r w:rsidR="00E70B23" w:rsidRPr="009E12D1">
        <w:rPr>
          <w:lang w:val="en-US"/>
        </w:rPr>
        <w:t xml:space="preserve"> </w:t>
      </w:r>
      <w:r w:rsidR="00E70B23" w:rsidRPr="009E12D1">
        <w:rPr>
          <w:lang w:val="en-US"/>
        </w:rPr>
        <w:fldChar w:fldCharType="begin"/>
      </w:r>
      <w:r w:rsidR="00E70B23" w:rsidRPr="009E12D1">
        <w:rPr>
          <w:lang w:val="en-US"/>
        </w:rPr>
        <w:instrText xml:space="preserve"> REF _Ref392610635 \h </w:instrText>
      </w:r>
      <w:r w:rsidR="00E70B23" w:rsidRPr="009E12D1">
        <w:rPr>
          <w:lang w:val="en-US"/>
        </w:rPr>
      </w:r>
      <w:r w:rsidR="00E70B23" w:rsidRPr="009E12D1">
        <w:rPr>
          <w:lang w:val="en-US"/>
        </w:rPr>
        <w:fldChar w:fldCharType="separate"/>
      </w:r>
      <w:r w:rsidR="00743DA6" w:rsidRPr="009E12D1">
        <w:rPr>
          <w:lang w:val="en-US"/>
        </w:rPr>
        <w:t xml:space="preserve">Table </w:t>
      </w:r>
      <w:r w:rsidR="00743DA6">
        <w:rPr>
          <w:noProof/>
          <w:lang w:val="en-US"/>
        </w:rPr>
        <w:t>2</w:t>
      </w:r>
      <w:r w:rsidR="00E70B23" w:rsidRPr="009E12D1">
        <w:rPr>
          <w:lang w:val="en-US"/>
        </w:rPr>
        <w:fldChar w:fldCharType="end"/>
      </w:r>
      <w:r w:rsidRPr="009E12D1">
        <w:rPr>
          <w:lang w:val="en-US"/>
        </w:rPr>
        <w:t>.</w:t>
      </w:r>
    </w:p>
    <w:tbl>
      <w:tblPr>
        <w:tblStyle w:val="TableGrid"/>
        <w:tblW w:w="0" w:type="auto"/>
        <w:tblLook w:val="04A0" w:firstRow="1" w:lastRow="0" w:firstColumn="1" w:lastColumn="0" w:noHBand="0" w:noVBand="1"/>
      </w:tblPr>
      <w:tblGrid>
        <w:gridCol w:w="3227"/>
        <w:gridCol w:w="3969"/>
      </w:tblGrid>
      <w:tr w:rsidR="0085554E" w:rsidRPr="009E12D1" w:rsidTr="00B67AD7">
        <w:tc>
          <w:tcPr>
            <w:tcW w:w="3227" w:type="dxa"/>
            <w:shd w:val="clear" w:color="auto" w:fill="FFFFCC"/>
          </w:tcPr>
          <w:p w:rsidR="0085554E" w:rsidRPr="009E12D1" w:rsidRDefault="0085554E" w:rsidP="006B5D6F">
            <w:pPr>
              <w:spacing w:before="120" w:after="0"/>
              <w:rPr>
                <w:b/>
                <w:lang w:val="en-US"/>
              </w:rPr>
            </w:pPr>
            <w:r w:rsidRPr="009E12D1">
              <w:rPr>
                <w:b/>
                <w:lang w:val="en-US"/>
              </w:rPr>
              <w:t>Parameter</w:t>
            </w:r>
          </w:p>
        </w:tc>
        <w:tc>
          <w:tcPr>
            <w:tcW w:w="3969" w:type="dxa"/>
            <w:shd w:val="clear" w:color="auto" w:fill="FFFFCC"/>
          </w:tcPr>
          <w:p w:rsidR="0085554E" w:rsidRPr="009E12D1" w:rsidRDefault="0085554E" w:rsidP="006B5D6F">
            <w:pPr>
              <w:spacing w:before="120" w:after="0"/>
              <w:rPr>
                <w:b/>
                <w:lang w:val="en-US"/>
              </w:rPr>
            </w:pPr>
            <w:r w:rsidRPr="009E12D1">
              <w:rPr>
                <w:b/>
                <w:lang w:val="en-US"/>
              </w:rPr>
              <w:t>Suggested value</w:t>
            </w:r>
          </w:p>
        </w:tc>
      </w:tr>
      <w:tr w:rsidR="0085554E" w:rsidRPr="009E12D1" w:rsidTr="00B67AD7">
        <w:tc>
          <w:tcPr>
            <w:tcW w:w="3227" w:type="dxa"/>
          </w:tcPr>
          <w:p w:rsidR="0085554E" w:rsidRPr="009E12D1" w:rsidRDefault="0085554E" w:rsidP="006B5D6F">
            <w:pPr>
              <w:spacing w:before="120" w:after="0"/>
              <w:rPr>
                <w:lang w:val="en-US"/>
              </w:rPr>
            </w:pPr>
            <w:r w:rsidRPr="009E12D1">
              <w:rPr>
                <w:lang w:val="en-US"/>
              </w:rPr>
              <w:t>Total occupied bandwidth</w:t>
            </w:r>
          </w:p>
        </w:tc>
        <w:tc>
          <w:tcPr>
            <w:tcW w:w="3969" w:type="dxa"/>
          </w:tcPr>
          <w:p w:rsidR="0085554E" w:rsidRPr="009E12D1" w:rsidRDefault="0085554E" w:rsidP="006B5D6F">
            <w:pPr>
              <w:spacing w:before="120" w:after="0"/>
              <w:rPr>
                <w:lang w:val="en-US"/>
              </w:rPr>
            </w:pPr>
            <w:r w:rsidRPr="009E12D1">
              <w:rPr>
                <w:lang w:val="en-US"/>
              </w:rPr>
              <w:t>180 kHz</w:t>
            </w:r>
            <w:r w:rsidR="009144CA">
              <w:rPr>
                <w:lang w:val="en-US"/>
              </w:rPr>
              <w:t xml:space="preserve"> + 2 x 10 kHz guard</w:t>
            </w:r>
            <w:bookmarkStart w:id="5" w:name="_GoBack"/>
            <w:bookmarkEnd w:id="5"/>
          </w:p>
        </w:tc>
      </w:tr>
      <w:tr w:rsidR="0085554E" w:rsidRPr="009E12D1" w:rsidTr="00B67AD7">
        <w:tc>
          <w:tcPr>
            <w:tcW w:w="3227" w:type="dxa"/>
          </w:tcPr>
          <w:p w:rsidR="0085554E" w:rsidRPr="009E12D1" w:rsidRDefault="0085554E" w:rsidP="006B5D6F">
            <w:pPr>
              <w:spacing w:before="120" w:after="0"/>
              <w:rPr>
                <w:lang w:val="en-US"/>
              </w:rPr>
            </w:pPr>
            <w:r w:rsidRPr="009E12D1">
              <w:rPr>
                <w:lang w:val="en-US"/>
              </w:rPr>
              <w:t>Number of channels</w:t>
            </w:r>
          </w:p>
        </w:tc>
        <w:tc>
          <w:tcPr>
            <w:tcW w:w="3969" w:type="dxa"/>
          </w:tcPr>
          <w:p w:rsidR="0085554E" w:rsidRPr="009E12D1" w:rsidRDefault="0085554E" w:rsidP="006B5D6F">
            <w:pPr>
              <w:spacing w:before="120" w:after="0"/>
              <w:rPr>
                <w:lang w:val="en-US"/>
              </w:rPr>
            </w:pPr>
            <w:r w:rsidRPr="009E12D1">
              <w:rPr>
                <w:lang w:val="en-US"/>
              </w:rPr>
              <w:t>36</w:t>
            </w:r>
          </w:p>
        </w:tc>
      </w:tr>
      <w:tr w:rsidR="0085554E" w:rsidRPr="009E12D1" w:rsidTr="00B67AD7">
        <w:tc>
          <w:tcPr>
            <w:tcW w:w="3227" w:type="dxa"/>
          </w:tcPr>
          <w:p w:rsidR="0085554E" w:rsidRPr="009E12D1" w:rsidRDefault="0085554E" w:rsidP="006B5D6F">
            <w:pPr>
              <w:spacing w:before="120" w:after="0"/>
              <w:rPr>
                <w:lang w:val="en-US"/>
              </w:rPr>
            </w:pPr>
            <w:r w:rsidRPr="009E12D1">
              <w:rPr>
                <w:lang w:val="en-US"/>
              </w:rPr>
              <w:t>Channel spacing</w:t>
            </w:r>
          </w:p>
        </w:tc>
        <w:tc>
          <w:tcPr>
            <w:tcW w:w="3969" w:type="dxa"/>
          </w:tcPr>
          <w:p w:rsidR="0085554E" w:rsidRPr="009E12D1" w:rsidRDefault="0085554E" w:rsidP="006B5D6F">
            <w:pPr>
              <w:spacing w:before="120" w:after="0"/>
              <w:rPr>
                <w:lang w:val="en-US"/>
              </w:rPr>
            </w:pPr>
            <w:r w:rsidRPr="009E12D1">
              <w:rPr>
                <w:lang w:val="en-US"/>
              </w:rPr>
              <w:t>5 kHz</w:t>
            </w:r>
            <w:r w:rsidR="00871751">
              <w:rPr>
                <w:lang w:val="en-US"/>
              </w:rPr>
              <w:t xml:space="preserve"> (x bonding factor)</w:t>
            </w:r>
          </w:p>
        </w:tc>
      </w:tr>
      <w:tr w:rsidR="0085554E" w:rsidRPr="009E12D1" w:rsidTr="00B67AD7">
        <w:tc>
          <w:tcPr>
            <w:tcW w:w="3227" w:type="dxa"/>
          </w:tcPr>
          <w:p w:rsidR="0085554E" w:rsidRPr="009E12D1" w:rsidRDefault="0085554E" w:rsidP="006B5D6F">
            <w:pPr>
              <w:spacing w:before="120" w:after="0"/>
              <w:rPr>
                <w:lang w:val="en-US"/>
              </w:rPr>
            </w:pPr>
            <w:r w:rsidRPr="009E12D1">
              <w:rPr>
                <w:lang w:val="en-US"/>
              </w:rPr>
              <w:t>Symbol rate</w:t>
            </w:r>
          </w:p>
        </w:tc>
        <w:tc>
          <w:tcPr>
            <w:tcW w:w="3969" w:type="dxa"/>
          </w:tcPr>
          <w:p w:rsidR="0085554E" w:rsidRPr="009E12D1" w:rsidRDefault="0085554E" w:rsidP="006B5D6F">
            <w:pPr>
              <w:spacing w:before="120" w:after="0"/>
              <w:rPr>
                <w:lang w:val="en-US"/>
              </w:rPr>
            </w:pPr>
            <w:r w:rsidRPr="009E12D1">
              <w:rPr>
                <w:lang w:val="en-US"/>
              </w:rPr>
              <w:t>3.75 kHz</w:t>
            </w:r>
            <w:r w:rsidR="00871751">
              <w:rPr>
                <w:lang w:val="en-US"/>
              </w:rPr>
              <w:t xml:space="preserve"> (x bonding factor)</w:t>
            </w:r>
          </w:p>
        </w:tc>
      </w:tr>
      <w:tr w:rsidR="0085554E" w:rsidRPr="009E12D1" w:rsidTr="00B67AD7">
        <w:tc>
          <w:tcPr>
            <w:tcW w:w="3227" w:type="dxa"/>
          </w:tcPr>
          <w:p w:rsidR="0085554E" w:rsidRPr="009E12D1" w:rsidRDefault="0085554E" w:rsidP="006B5D6F">
            <w:pPr>
              <w:spacing w:before="120" w:after="0"/>
              <w:rPr>
                <w:lang w:val="en-US"/>
              </w:rPr>
            </w:pPr>
            <w:r w:rsidRPr="009E12D1">
              <w:rPr>
                <w:lang w:val="en-US"/>
              </w:rPr>
              <w:t>Modulation</w:t>
            </w:r>
          </w:p>
        </w:tc>
        <w:tc>
          <w:tcPr>
            <w:tcW w:w="3969" w:type="dxa"/>
          </w:tcPr>
          <w:p w:rsidR="0085554E" w:rsidRPr="009E12D1" w:rsidRDefault="0085554E" w:rsidP="006B5D6F">
            <w:pPr>
              <w:spacing w:before="120" w:after="0"/>
              <w:rPr>
                <w:lang w:val="en-US"/>
              </w:rPr>
            </w:pPr>
            <w:r w:rsidRPr="009E12D1">
              <w:rPr>
                <w:lang w:val="en-US"/>
              </w:rPr>
              <w:t>GMSK, BPSK, QPSK</w:t>
            </w:r>
          </w:p>
        </w:tc>
      </w:tr>
      <w:tr w:rsidR="0085554E" w:rsidRPr="00656D17" w:rsidTr="00B67AD7">
        <w:tc>
          <w:tcPr>
            <w:tcW w:w="3227" w:type="dxa"/>
          </w:tcPr>
          <w:p w:rsidR="0085554E" w:rsidRPr="009E12D1" w:rsidRDefault="0085554E" w:rsidP="006B5D6F">
            <w:pPr>
              <w:spacing w:before="120" w:after="0"/>
              <w:rPr>
                <w:lang w:val="en-US"/>
              </w:rPr>
            </w:pPr>
            <w:r w:rsidRPr="009E12D1">
              <w:rPr>
                <w:lang w:val="en-US"/>
              </w:rPr>
              <w:t>Pulse shaping</w:t>
            </w:r>
          </w:p>
        </w:tc>
        <w:tc>
          <w:tcPr>
            <w:tcW w:w="3969" w:type="dxa"/>
          </w:tcPr>
          <w:p w:rsidR="0085554E" w:rsidRPr="009E12D1" w:rsidRDefault="00656D17" w:rsidP="006B5D6F">
            <w:pPr>
              <w:spacing w:before="120" w:after="0"/>
              <w:rPr>
                <w:lang w:val="en-US"/>
              </w:rPr>
            </w:pPr>
            <w:r>
              <w:rPr>
                <w:lang w:val="en-US"/>
              </w:rPr>
              <w:t xml:space="preserve">GMSK: BT </w:t>
            </w:r>
            <w:r w:rsidR="00DD6DB7">
              <w:rPr>
                <w:lang w:val="en-US"/>
              </w:rPr>
              <w:t xml:space="preserve">product </w:t>
            </w:r>
            <w:r>
              <w:rPr>
                <w:lang w:val="en-US"/>
              </w:rPr>
              <w:t>= 0.3</w:t>
            </w:r>
            <w:r>
              <w:rPr>
                <w:lang w:val="en-US"/>
              </w:rPr>
              <w:br/>
              <w:t xml:space="preserve">B/QPSK: </w:t>
            </w:r>
            <w:r w:rsidR="00F239E7">
              <w:rPr>
                <w:lang w:val="en-US"/>
              </w:rPr>
              <w:t>R</w:t>
            </w:r>
            <w:r>
              <w:rPr>
                <w:lang w:val="en-US"/>
              </w:rPr>
              <w:t>oot-raised cosine</w:t>
            </w:r>
            <w:r w:rsidR="0085554E" w:rsidRPr="009E12D1">
              <w:rPr>
                <w:lang w:val="en-US"/>
              </w:rPr>
              <w:t>, roll-off = 0.4</w:t>
            </w:r>
          </w:p>
        </w:tc>
      </w:tr>
      <w:tr w:rsidR="00B41811" w:rsidRPr="009E12D1" w:rsidTr="00B67AD7">
        <w:tc>
          <w:tcPr>
            <w:tcW w:w="3227" w:type="dxa"/>
          </w:tcPr>
          <w:p w:rsidR="00B41811" w:rsidRPr="009E12D1" w:rsidRDefault="00B41811" w:rsidP="006B5D6F">
            <w:pPr>
              <w:spacing w:before="120" w:after="0"/>
              <w:rPr>
                <w:lang w:val="en-US"/>
              </w:rPr>
            </w:pPr>
            <w:r w:rsidRPr="009E12D1">
              <w:rPr>
                <w:lang w:val="en-US"/>
              </w:rPr>
              <w:t>Pilots</w:t>
            </w:r>
          </w:p>
        </w:tc>
        <w:tc>
          <w:tcPr>
            <w:tcW w:w="3969" w:type="dxa"/>
          </w:tcPr>
          <w:p w:rsidR="00B41811" w:rsidRPr="009E12D1" w:rsidRDefault="00AC04A8" w:rsidP="001217B4">
            <w:pPr>
              <w:spacing w:before="120" w:after="0"/>
              <w:rPr>
                <w:lang w:val="en-US"/>
              </w:rPr>
            </w:pPr>
            <w:r>
              <w:rPr>
                <w:lang w:val="en-US"/>
              </w:rPr>
              <w:t>GMSK: Comb: 5-pilot, 10-data</w:t>
            </w:r>
            <w:r>
              <w:rPr>
                <w:lang w:val="en-US"/>
              </w:rPr>
              <w:br/>
              <w:t xml:space="preserve">B/QPSK: </w:t>
            </w:r>
            <w:r w:rsidR="00202601" w:rsidRPr="009E12D1">
              <w:rPr>
                <w:lang w:val="en-US"/>
              </w:rPr>
              <w:t>Comb: 2</w:t>
            </w:r>
            <w:r w:rsidR="001217B4">
              <w:rPr>
                <w:lang w:val="en-US"/>
              </w:rPr>
              <w:t>-pilots, 8-</w:t>
            </w:r>
            <w:r w:rsidR="00202601" w:rsidRPr="009E12D1">
              <w:rPr>
                <w:lang w:val="en-US"/>
              </w:rPr>
              <w:t>data</w:t>
            </w:r>
          </w:p>
        </w:tc>
      </w:tr>
      <w:tr w:rsidR="0085554E" w:rsidRPr="009E12D1" w:rsidTr="00B67AD7">
        <w:tc>
          <w:tcPr>
            <w:tcW w:w="3227" w:type="dxa"/>
          </w:tcPr>
          <w:p w:rsidR="0085554E" w:rsidRPr="009E12D1" w:rsidRDefault="0085554E" w:rsidP="006B5D6F">
            <w:pPr>
              <w:spacing w:before="120" w:after="0"/>
              <w:rPr>
                <w:lang w:val="en-US"/>
              </w:rPr>
            </w:pPr>
            <w:r w:rsidRPr="009E12D1">
              <w:rPr>
                <w:lang w:val="en-US"/>
              </w:rPr>
              <w:t>Spreading factors</w:t>
            </w:r>
          </w:p>
        </w:tc>
        <w:tc>
          <w:tcPr>
            <w:tcW w:w="3969" w:type="dxa"/>
          </w:tcPr>
          <w:p w:rsidR="0085554E" w:rsidRPr="009E12D1" w:rsidRDefault="004E749E" w:rsidP="006B5D6F">
            <w:pPr>
              <w:spacing w:before="120" w:after="0"/>
              <w:rPr>
                <w:lang w:val="en-US"/>
              </w:rPr>
            </w:pPr>
            <w:r w:rsidRPr="009E12D1">
              <w:rPr>
                <w:lang w:val="en-US"/>
              </w:rPr>
              <w:t>x</w:t>
            </w:r>
            <w:r w:rsidR="0085554E" w:rsidRPr="009E12D1">
              <w:rPr>
                <w:lang w:val="en-US"/>
              </w:rPr>
              <w:t>1</w:t>
            </w:r>
          </w:p>
        </w:tc>
      </w:tr>
      <w:tr w:rsidR="0085554E" w:rsidRPr="009E12D1" w:rsidTr="00B67AD7">
        <w:tc>
          <w:tcPr>
            <w:tcW w:w="3227" w:type="dxa"/>
          </w:tcPr>
          <w:p w:rsidR="0085554E" w:rsidRPr="009E12D1" w:rsidRDefault="0085554E" w:rsidP="006B5D6F">
            <w:pPr>
              <w:spacing w:before="120" w:after="0"/>
              <w:rPr>
                <w:lang w:val="en-US"/>
              </w:rPr>
            </w:pPr>
            <w:r w:rsidRPr="009E12D1">
              <w:rPr>
                <w:lang w:val="en-US"/>
              </w:rPr>
              <w:t>Repetition factors</w:t>
            </w:r>
          </w:p>
        </w:tc>
        <w:tc>
          <w:tcPr>
            <w:tcW w:w="3969" w:type="dxa"/>
          </w:tcPr>
          <w:p w:rsidR="0085554E" w:rsidRPr="009E12D1" w:rsidRDefault="004E749E" w:rsidP="006B5D6F">
            <w:pPr>
              <w:spacing w:before="120" w:after="0"/>
              <w:rPr>
                <w:lang w:val="en-US"/>
              </w:rPr>
            </w:pPr>
            <w:r w:rsidRPr="009E12D1">
              <w:rPr>
                <w:lang w:val="en-US"/>
              </w:rPr>
              <w:t>x</w:t>
            </w:r>
            <w:r w:rsidR="0085554E" w:rsidRPr="009E12D1">
              <w:rPr>
                <w:lang w:val="en-US"/>
              </w:rPr>
              <w:t xml:space="preserve">1, </w:t>
            </w:r>
            <w:r w:rsidRPr="009E12D1">
              <w:rPr>
                <w:lang w:val="en-US"/>
              </w:rPr>
              <w:t>x</w:t>
            </w:r>
            <w:r w:rsidR="0085554E" w:rsidRPr="009E12D1">
              <w:rPr>
                <w:lang w:val="en-US"/>
              </w:rPr>
              <w:t xml:space="preserve">2, </w:t>
            </w:r>
            <w:r w:rsidRPr="009E12D1">
              <w:rPr>
                <w:lang w:val="en-US"/>
              </w:rPr>
              <w:t>x</w:t>
            </w:r>
            <w:r w:rsidR="0085441F">
              <w:rPr>
                <w:lang w:val="en-US"/>
              </w:rPr>
              <w:t>4</w:t>
            </w:r>
          </w:p>
        </w:tc>
      </w:tr>
      <w:tr w:rsidR="004E749E" w:rsidRPr="009E12D1" w:rsidTr="00B67AD7">
        <w:tc>
          <w:tcPr>
            <w:tcW w:w="3227" w:type="dxa"/>
          </w:tcPr>
          <w:p w:rsidR="004E749E" w:rsidRPr="009E12D1" w:rsidRDefault="004E749E" w:rsidP="006B5D6F">
            <w:pPr>
              <w:spacing w:before="120" w:after="0"/>
              <w:rPr>
                <w:lang w:val="en-US"/>
              </w:rPr>
            </w:pPr>
            <w:r w:rsidRPr="009E12D1">
              <w:rPr>
                <w:lang w:val="en-US"/>
              </w:rPr>
              <w:t>Channel bonding</w:t>
            </w:r>
            <w:r w:rsidR="003D2D3E">
              <w:rPr>
                <w:lang w:val="en-US"/>
              </w:rPr>
              <w:t xml:space="preserve"> factor</w:t>
            </w:r>
          </w:p>
        </w:tc>
        <w:tc>
          <w:tcPr>
            <w:tcW w:w="3969" w:type="dxa"/>
          </w:tcPr>
          <w:p w:rsidR="004E749E" w:rsidRPr="009E12D1" w:rsidRDefault="004E749E" w:rsidP="006B5D6F">
            <w:pPr>
              <w:spacing w:before="120" w:after="0"/>
              <w:rPr>
                <w:lang w:val="en-US"/>
              </w:rPr>
            </w:pPr>
            <w:r w:rsidRPr="009E12D1">
              <w:rPr>
                <w:lang w:val="en-US"/>
              </w:rPr>
              <w:t>x1, x2, x4, x8</w:t>
            </w:r>
          </w:p>
        </w:tc>
      </w:tr>
      <w:tr w:rsidR="0085554E" w:rsidRPr="009E12D1" w:rsidTr="00B67AD7">
        <w:tc>
          <w:tcPr>
            <w:tcW w:w="3227" w:type="dxa"/>
          </w:tcPr>
          <w:p w:rsidR="0085554E" w:rsidRPr="009E12D1" w:rsidRDefault="0085554E" w:rsidP="006B5D6F">
            <w:pPr>
              <w:spacing w:before="120" w:after="0"/>
              <w:rPr>
                <w:lang w:val="en-US"/>
              </w:rPr>
            </w:pPr>
            <w:r w:rsidRPr="009E12D1">
              <w:rPr>
                <w:lang w:val="en-US"/>
              </w:rPr>
              <w:t>Coding</w:t>
            </w:r>
          </w:p>
        </w:tc>
        <w:tc>
          <w:tcPr>
            <w:tcW w:w="3969" w:type="dxa"/>
          </w:tcPr>
          <w:p w:rsidR="0085554E" w:rsidRPr="009E12D1" w:rsidRDefault="0085554E" w:rsidP="002905CC">
            <w:pPr>
              <w:keepNext/>
              <w:spacing w:before="120" w:after="0"/>
              <w:rPr>
                <w:lang w:val="en-US"/>
              </w:rPr>
            </w:pPr>
            <w:r w:rsidRPr="009E12D1">
              <w:rPr>
                <w:lang w:val="en-US"/>
              </w:rPr>
              <w:t xml:space="preserve">1/3, 2/3 rate Turbo </w:t>
            </w:r>
          </w:p>
        </w:tc>
      </w:tr>
    </w:tbl>
    <w:p w:rsidR="0085554E" w:rsidRPr="009E12D1" w:rsidRDefault="002905CC" w:rsidP="000E617F">
      <w:pPr>
        <w:pStyle w:val="Caption"/>
        <w:spacing w:before="240"/>
        <w:ind w:left="431"/>
        <w:jc w:val="left"/>
        <w:rPr>
          <w:lang w:val="en-US"/>
        </w:rPr>
      </w:pPr>
      <w:bookmarkStart w:id="6" w:name="_Ref392610635"/>
      <w:r w:rsidRPr="009E12D1">
        <w:rPr>
          <w:lang w:val="en-US"/>
        </w:rPr>
        <w:t xml:space="preserve">Table </w:t>
      </w:r>
      <w:r w:rsidR="00C525F5" w:rsidRPr="009E12D1">
        <w:rPr>
          <w:lang w:val="en-US"/>
        </w:rPr>
        <w:fldChar w:fldCharType="begin"/>
      </w:r>
      <w:r w:rsidR="00C525F5" w:rsidRPr="009E12D1">
        <w:rPr>
          <w:lang w:val="en-US"/>
        </w:rPr>
        <w:instrText xml:space="preserve"> SEQ Table \* ARABIC </w:instrText>
      </w:r>
      <w:r w:rsidR="00C525F5" w:rsidRPr="009E12D1">
        <w:rPr>
          <w:lang w:val="en-US"/>
        </w:rPr>
        <w:fldChar w:fldCharType="separate"/>
      </w:r>
      <w:r w:rsidR="00743DA6">
        <w:rPr>
          <w:noProof/>
          <w:lang w:val="en-US"/>
        </w:rPr>
        <w:t>2</w:t>
      </w:r>
      <w:r w:rsidR="00C525F5" w:rsidRPr="009E12D1">
        <w:rPr>
          <w:lang w:val="en-US"/>
        </w:rPr>
        <w:fldChar w:fldCharType="end"/>
      </w:r>
      <w:bookmarkEnd w:id="6"/>
      <w:r w:rsidRPr="009E12D1">
        <w:rPr>
          <w:lang w:val="en-US"/>
        </w:rPr>
        <w:t>: Suggested parameters for uplink</w:t>
      </w:r>
    </w:p>
    <w:p w:rsidR="00E96C79" w:rsidRPr="009E12D1" w:rsidRDefault="00E96C79" w:rsidP="00E96C79">
      <w:pPr>
        <w:rPr>
          <w:lang w:val="en-US"/>
        </w:rPr>
      </w:pPr>
      <w:r w:rsidRPr="009E12D1">
        <w:rPr>
          <w:lang w:val="en-US"/>
        </w:rPr>
        <w:t>Some further explanation of these suggested parameters is as follows:</w:t>
      </w:r>
    </w:p>
    <w:p w:rsidR="00064A55" w:rsidRPr="009E12D1" w:rsidRDefault="0050102F" w:rsidP="00E96C79">
      <w:pPr>
        <w:pStyle w:val="ListParagraph"/>
        <w:numPr>
          <w:ilvl w:val="0"/>
          <w:numId w:val="21"/>
        </w:numPr>
        <w:rPr>
          <w:lang w:val="en-US"/>
        </w:rPr>
      </w:pPr>
      <w:r>
        <w:rPr>
          <w:lang w:val="en-US"/>
        </w:rPr>
        <w:t>Both GM</w:t>
      </w:r>
      <w:r w:rsidR="00064A55" w:rsidRPr="009E12D1">
        <w:rPr>
          <w:lang w:val="en-US"/>
        </w:rPr>
        <w:t>SK and PSK (BPSK and QPSK) modulation types are supported. GMSK has benefits in terms of higher transmit power amplifier efficiency, though has broader spectral skirts and reduced demodulation performance.</w:t>
      </w:r>
    </w:p>
    <w:p w:rsidR="00E96C79" w:rsidRPr="009E12D1" w:rsidRDefault="00E96C79" w:rsidP="00E96C79">
      <w:pPr>
        <w:pStyle w:val="ListParagraph"/>
        <w:numPr>
          <w:ilvl w:val="0"/>
          <w:numId w:val="21"/>
        </w:numPr>
        <w:rPr>
          <w:lang w:val="en-US"/>
        </w:rPr>
      </w:pPr>
      <w:r w:rsidRPr="009E12D1">
        <w:rPr>
          <w:lang w:val="en-US"/>
        </w:rPr>
        <w:t xml:space="preserve">Processing gain is achieved through burst rate repetition. </w:t>
      </w:r>
    </w:p>
    <w:p w:rsidR="00E96C79" w:rsidRPr="009E12D1" w:rsidRDefault="00064A55" w:rsidP="00E96C79">
      <w:pPr>
        <w:pStyle w:val="ListParagraph"/>
        <w:numPr>
          <w:ilvl w:val="0"/>
          <w:numId w:val="21"/>
        </w:numPr>
        <w:rPr>
          <w:lang w:val="en-US"/>
        </w:rPr>
      </w:pPr>
      <w:r w:rsidRPr="009E12D1">
        <w:rPr>
          <w:lang w:val="en-US"/>
        </w:rPr>
        <w:lastRenderedPageBreak/>
        <w:t>Channel bonding is available to increase the data rate for UEs that have adequate link budget.</w:t>
      </w:r>
    </w:p>
    <w:p w:rsidR="00AD1D0D" w:rsidRPr="009E12D1" w:rsidRDefault="00AD1D0D" w:rsidP="00AD1D0D">
      <w:pPr>
        <w:pStyle w:val="ListParagraph"/>
        <w:numPr>
          <w:ilvl w:val="0"/>
          <w:numId w:val="21"/>
        </w:numPr>
        <w:rPr>
          <w:lang w:val="en-US"/>
        </w:rPr>
      </w:pPr>
      <w:r w:rsidRPr="009E12D1">
        <w:rPr>
          <w:lang w:val="en-US"/>
        </w:rPr>
        <w:t xml:space="preserve">Pilot symbols are inserted at regular intervals </w:t>
      </w:r>
      <w:r w:rsidR="003074F5">
        <w:rPr>
          <w:lang w:val="en-US"/>
        </w:rPr>
        <w:t>into the stream of data symbols</w:t>
      </w:r>
      <w:r w:rsidRPr="009E12D1">
        <w:rPr>
          <w:lang w:val="en-US"/>
        </w:rPr>
        <w:t xml:space="preserve">. This enables channel </w:t>
      </w:r>
      <w:r>
        <w:rPr>
          <w:lang w:val="en-US"/>
        </w:rPr>
        <w:t xml:space="preserve">phase </w:t>
      </w:r>
      <w:r w:rsidRPr="009E12D1">
        <w:rPr>
          <w:lang w:val="en-US"/>
        </w:rPr>
        <w:t>tracking and so coherent demodulation.</w:t>
      </w:r>
      <w:r>
        <w:rPr>
          <w:lang w:val="en-US"/>
        </w:rPr>
        <w:t xml:space="preserve"> </w:t>
      </w:r>
      <w:r w:rsidR="003074F5">
        <w:rPr>
          <w:lang w:val="en-US"/>
        </w:rPr>
        <w:t>For GMSK, the outer pilot symbols are</w:t>
      </w:r>
      <w:r>
        <w:rPr>
          <w:lang w:val="en-US"/>
        </w:rPr>
        <w:t xml:space="preserve"> discarded as these are affected by inter-symbol interference.</w:t>
      </w:r>
    </w:p>
    <w:p w:rsidR="00E96C79" w:rsidRPr="009E12D1" w:rsidRDefault="00E96C79" w:rsidP="00E96C79">
      <w:pPr>
        <w:pStyle w:val="ListParagraph"/>
        <w:numPr>
          <w:ilvl w:val="0"/>
          <w:numId w:val="21"/>
        </w:numPr>
        <w:rPr>
          <w:lang w:val="en-US"/>
        </w:rPr>
      </w:pPr>
      <w:r w:rsidRPr="009E12D1">
        <w:rPr>
          <w:lang w:val="en-US"/>
        </w:rPr>
        <w:t xml:space="preserve">Coding </w:t>
      </w:r>
      <w:r w:rsidR="00064A55" w:rsidRPr="009E12D1">
        <w:rPr>
          <w:lang w:val="en-US"/>
        </w:rPr>
        <w:t xml:space="preserve">is turbo because this has </w:t>
      </w:r>
      <w:r w:rsidR="00E56BCE">
        <w:rPr>
          <w:lang w:val="en-US"/>
        </w:rPr>
        <w:t>only a small</w:t>
      </w:r>
      <w:r w:rsidR="00064A55" w:rsidRPr="009E12D1">
        <w:rPr>
          <w:lang w:val="en-US"/>
        </w:rPr>
        <w:t xml:space="preserve"> impact on UE modulator complexity, whilst giving improved decoder performance compared with convolutional</w:t>
      </w:r>
      <w:r w:rsidR="000552AC">
        <w:rPr>
          <w:lang w:val="en-US"/>
        </w:rPr>
        <w:t xml:space="preserve"> coding</w:t>
      </w:r>
      <w:r w:rsidRPr="009E12D1">
        <w:rPr>
          <w:lang w:val="en-US"/>
        </w:rPr>
        <w:t>.</w:t>
      </w:r>
      <w:r w:rsidR="000E617F" w:rsidRPr="009E12D1">
        <w:rPr>
          <w:lang w:val="en-US"/>
        </w:rPr>
        <w:t xml:space="preserve"> A similar </w:t>
      </w:r>
      <w:r w:rsidR="00930238">
        <w:rPr>
          <w:lang w:val="en-US"/>
        </w:rPr>
        <w:t>turbo encoder structure</w:t>
      </w:r>
      <w:r w:rsidR="000E617F" w:rsidRPr="009E12D1">
        <w:rPr>
          <w:lang w:val="en-US"/>
        </w:rPr>
        <w:t xml:space="preserve"> to </w:t>
      </w:r>
      <w:r w:rsidR="007A7910">
        <w:rPr>
          <w:lang w:val="en-US"/>
        </w:rPr>
        <w:t xml:space="preserve">that used in </w:t>
      </w:r>
      <w:r w:rsidR="000E617F" w:rsidRPr="009E12D1">
        <w:rPr>
          <w:lang w:val="en-US"/>
        </w:rPr>
        <w:t>LTE is assumed.</w:t>
      </w:r>
    </w:p>
    <w:p w:rsidR="00926513" w:rsidRPr="009E12D1" w:rsidRDefault="00616B1B" w:rsidP="00485C73">
      <w:pPr>
        <w:pStyle w:val="Heading1"/>
        <w:rPr>
          <w:lang w:val="en-US"/>
        </w:rPr>
      </w:pPr>
      <w:r>
        <w:rPr>
          <w:lang w:val="en-US"/>
        </w:rPr>
        <w:t xml:space="preserve">UE </w:t>
      </w:r>
      <w:r w:rsidR="00926513" w:rsidRPr="009E12D1">
        <w:rPr>
          <w:lang w:val="en-US"/>
        </w:rPr>
        <w:t>cost</w:t>
      </w:r>
      <w:r>
        <w:rPr>
          <w:lang w:val="en-US"/>
        </w:rPr>
        <w:t xml:space="preserve"> reductions</w:t>
      </w:r>
    </w:p>
    <w:p w:rsidR="004E351D" w:rsidRPr="009E12D1" w:rsidRDefault="004440A1" w:rsidP="004E351D">
      <w:pPr>
        <w:rPr>
          <w:lang w:val="en-US"/>
        </w:rPr>
      </w:pPr>
      <w:r>
        <w:rPr>
          <w:lang w:val="en-US"/>
        </w:rPr>
        <w:t xml:space="preserve">The overall </w:t>
      </w:r>
      <w:r w:rsidR="007A4B20">
        <w:rPr>
          <w:lang w:val="en-US"/>
        </w:rPr>
        <w:t xml:space="preserve">UE </w:t>
      </w:r>
      <w:r>
        <w:rPr>
          <w:lang w:val="en-US"/>
        </w:rPr>
        <w:t>s</w:t>
      </w:r>
      <w:r w:rsidR="004E351D" w:rsidRPr="009E12D1">
        <w:rPr>
          <w:lang w:val="en-US"/>
        </w:rPr>
        <w:t xml:space="preserve">olution cost is </w:t>
      </w:r>
      <w:r w:rsidR="000639EA" w:rsidRPr="009E12D1">
        <w:rPr>
          <w:lang w:val="en-US"/>
        </w:rPr>
        <w:t>reduced</w:t>
      </w:r>
      <w:r w:rsidR="004E351D" w:rsidRPr="009E12D1">
        <w:rPr>
          <w:lang w:val="en-US"/>
        </w:rPr>
        <w:t xml:space="preserve"> with the proposed Cellular IoT solution </w:t>
      </w:r>
      <w:r>
        <w:rPr>
          <w:lang w:val="en-US"/>
        </w:rPr>
        <w:t>as a result of the following system design choices</w:t>
      </w:r>
      <w:r w:rsidR="004E351D" w:rsidRPr="009E12D1">
        <w:rPr>
          <w:lang w:val="en-US"/>
        </w:rPr>
        <w:t>:</w:t>
      </w:r>
    </w:p>
    <w:p w:rsidR="00B756FC" w:rsidRPr="009E12D1" w:rsidRDefault="00B756FC" w:rsidP="00B3417A">
      <w:pPr>
        <w:pStyle w:val="ListParagraph"/>
        <w:numPr>
          <w:ilvl w:val="0"/>
          <w:numId w:val="28"/>
        </w:numPr>
        <w:rPr>
          <w:lang w:val="en-US"/>
        </w:rPr>
      </w:pPr>
      <w:r w:rsidRPr="009E12D1">
        <w:rPr>
          <w:lang w:val="en-US"/>
        </w:rPr>
        <w:t xml:space="preserve">Removal of legacy support enables a clean system design and </w:t>
      </w:r>
      <w:r w:rsidR="000639EA" w:rsidRPr="009E12D1">
        <w:rPr>
          <w:lang w:val="en-US"/>
        </w:rPr>
        <w:t xml:space="preserve">implementation for minimum cost, </w:t>
      </w:r>
      <w:r w:rsidR="00E77992">
        <w:rPr>
          <w:lang w:val="en-US"/>
        </w:rPr>
        <w:t xml:space="preserve">with </w:t>
      </w:r>
      <w:r w:rsidR="000639EA" w:rsidRPr="009E12D1">
        <w:rPr>
          <w:lang w:val="en-US"/>
        </w:rPr>
        <w:t xml:space="preserve">unnecessary </w:t>
      </w:r>
      <w:r w:rsidR="007B1880">
        <w:rPr>
          <w:lang w:val="en-US"/>
        </w:rPr>
        <w:t xml:space="preserve">UE </w:t>
      </w:r>
      <w:r w:rsidR="000639EA" w:rsidRPr="009E12D1">
        <w:rPr>
          <w:lang w:val="en-US"/>
        </w:rPr>
        <w:t>functionality removed since backwards compatibility is not needed</w:t>
      </w:r>
      <w:r w:rsidRPr="009E12D1">
        <w:rPr>
          <w:lang w:val="en-US"/>
        </w:rPr>
        <w:t>.</w:t>
      </w:r>
    </w:p>
    <w:p w:rsidR="000639EA" w:rsidRPr="009E12D1" w:rsidRDefault="000639EA" w:rsidP="000639EA">
      <w:pPr>
        <w:pStyle w:val="ListParagraph"/>
        <w:numPr>
          <w:ilvl w:val="0"/>
          <w:numId w:val="28"/>
        </w:numPr>
        <w:rPr>
          <w:lang w:val="en-US"/>
        </w:rPr>
      </w:pPr>
      <w:r w:rsidRPr="009E12D1">
        <w:rPr>
          <w:lang w:val="en-US"/>
        </w:rPr>
        <w:t>Compatible with highly integrated single-chip, RF/BB solution</w:t>
      </w:r>
      <w:r w:rsidR="0019390D">
        <w:rPr>
          <w:lang w:val="en-US"/>
        </w:rPr>
        <w:t xml:space="preserve"> (though requiring an external FEM for higher transmit powers)</w:t>
      </w:r>
      <w:r w:rsidRPr="009E12D1">
        <w:rPr>
          <w:lang w:val="en-US"/>
        </w:rPr>
        <w:t>.</w:t>
      </w:r>
    </w:p>
    <w:p w:rsidR="001F0557" w:rsidRPr="009E12D1" w:rsidRDefault="001F0557" w:rsidP="00B3417A">
      <w:pPr>
        <w:pStyle w:val="ListParagraph"/>
        <w:numPr>
          <w:ilvl w:val="0"/>
          <w:numId w:val="28"/>
        </w:numPr>
        <w:rPr>
          <w:lang w:val="en-US"/>
        </w:rPr>
      </w:pPr>
      <w:r w:rsidRPr="009E12D1">
        <w:rPr>
          <w:lang w:val="en-US"/>
        </w:rPr>
        <w:t>Low channel bandwidths</w:t>
      </w:r>
      <w:r w:rsidR="002924F5">
        <w:rPr>
          <w:lang w:val="en-US"/>
        </w:rPr>
        <w:t>,</w:t>
      </w:r>
      <w:r w:rsidRPr="009E12D1">
        <w:rPr>
          <w:lang w:val="en-US"/>
        </w:rPr>
        <w:t xml:space="preserve"> and </w:t>
      </w:r>
      <w:r w:rsidR="009C35E9" w:rsidRPr="009E12D1">
        <w:rPr>
          <w:lang w:val="en-US"/>
        </w:rPr>
        <w:t xml:space="preserve">so low </w:t>
      </w:r>
      <w:r w:rsidRPr="009E12D1">
        <w:rPr>
          <w:lang w:val="en-US"/>
        </w:rPr>
        <w:t>symbol rates</w:t>
      </w:r>
      <w:r w:rsidR="002924F5">
        <w:rPr>
          <w:lang w:val="en-US"/>
        </w:rPr>
        <w:t>,</w:t>
      </w:r>
      <w:r w:rsidRPr="009E12D1">
        <w:rPr>
          <w:lang w:val="en-US"/>
        </w:rPr>
        <w:t xml:space="preserve"> enable </w:t>
      </w:r>
      <w:r w:rsidR="008E7CC7">
        <w:rPr>
          <w:lang w:val="en-US"/>
        </w:rPr>
        <w:t xml:space="preserve">a </w:t>
      </w:r>
      <w:r w:rsidRPr="009E12D1">
        <w:rPr>
          <w:lang w:val="en-US"/>
        </w:rPr>
        <w:t xml:space="preserve">software defined </w:t>
      </w:r>
      <w:r w:rsidR="003F1B18">
        <w:rPr>
          <w:lang w:val="en-US"/>
        </w:rPr>
        <w:t xml:space="preserve">UE </w:t>
      </w:r>
      <w:r w:rsidRPr="009E12D1">
        <w:rPr>
          <w:lang w:val="en-US"/>
        </w:rPr>
        <w:t>mod</w:t>
      </w:r>
      <w:r w:rsidR="009C35E9" w:rsidRPr="009E12D1">
        <w:rPr>
          <w:lang w:val="en-US"/>
        </w:rPr>
        <w:t>em architecture</w:t>
      </w:r>
      <w:r w:rsidR="00B246C1">
        <w:rPr>
          <w:lang w:val="en-US"/>
        </w:rPr>
        <w:t xml:space="preserve"> (using a low cost, audio grade DSP processor)</w:t>
      </w:r>
      <w:r w:rsidR="009C35E9" w:rsidRPr="009E12D1">
        <w:rPr>
          <w:lang w:val="en-US"/>
        </w:rPr>
        <w:t xml:space="preserve">, which </w:t>
      </w:r>
      <w:r w:rsidR="009869E8" w:rsidRPr="009E12D1">
        <w:rPr>
          <w:lang w:val="en-US"/>
        </w:rPr>
        <w:t xml:space="preserve">reduces digital gate count and increases </w:t>
      </w:r>
      <w:r w:rsidR="00B246C1">
        <w:rPr>
          <w:lang w:val="en-US"/>
        </w:rPr>
        <w:t>hardware re-use</w:t>
      </w:r>
      <w:r w:rsidR="00664B30" w:rsidRPr="009E12D1">
        <w:rPr>
          <w:lang w:val="en-US"/>
        </w:rPr>
        <w:t>.</w:t>
      </w:r>
    </w:p>
    <w:p w:rsidR="006E63C6" w:rsidRDefault="009869E8" w:rsidP="00B3417A">
      <w:pPr>
        <w:pStyle w:val="ListParagraph"/>
        <w:numPr>
          <w:ilvl w:val="0"/>
          <w:numId w:val="28"/>
        </w:numPr>
        <w:rPr>
          <w:lang w:val="en-US"/>
        </w:rPr>
      </w:pPr>
      <w:r w:rsidRPr="009E12D1">
        <w:rPr>
          <w:lang w:val="en-US"/>
        </w:rPr>
        <w:t>Narrow</w:t>
      </w:r>
      <w:r w:rsidR="00041238" w:rsidRPr="009E12D1">
        <w:rPr>
          <w:lang w:val="en-US"/>
        </w:rPr>
        <w:t xml:space="preserve"> downlink channel bandwidth </w:t>
      </w:r>
      <w:r w:rsidRPr="009E12D1">
        <w:rPr>
          <w:lang w:val="en-US"/>
        </w:rPr>
        <w:t xml:space="preserve">allows very simple </w:t>
      </w:r>
      <w:r w:rsidR="00FD01A6" w:rsidRPr="009E12D1">
        <w:rPr>
          <w:lang w:val="en-US"/>
        </w:rPr>
        <w:t>equalization</w:t>
      </w:r>
      <w:r w:rsidRPr="009E12D1">
        <w:rPr>
          <w:lang w:val="en-US"/>
        </w:rPr>
        <w:t xml:space="preserve"> at the UE receiver, because the channel bandwidth is below the coherence bandwidth of the propagation channel</w:t>
      </w:r>
      <w:r w:rsidR="00C401C4">
        <w:rPr>
          <w:lang w:val="en-US"/>
        </w:rPr>
        <w:t xml:space="preserve"> </w:t>
      </w:r>
      <w:r w:rsidR="000D043D">
        <w:rPr>
          <w:lang w:val="en-US"/>
        </w:rPr>
        <w:t xml:space="preserve">even for high delay spreads </w:t>
      </w:r>
      <w:r w:rsidR="00D25B5D">
        <w:rPr>
          <w:lang w:val="en-US"/>
        </w:rPr>
        <w:t>(similar to OFDM</w:t>
      </w:r>
      <w:r w:rsidR="00C401C4">
        <w:rPr>
          <w:lang w:val="en-US"/>
        </w:rPr>
        <w:t>)</w:t>
      </w:r>
      <w:r w:rsidRPr="009E12D1">
        <w:rPr>
          <w:lang w:val="en-US"/>
        </w:rPr>
        <w:t>.</w:t>
      </w:r>
      <w:r w:rsidR="00FD3F3B">
        <w:rPr>
          <w:lang w:val="en-US"/>
        </w:rPr>
        <w:t xml:space="preserve"> </w:t>
      </w:r>
    </w:p>
    <w:p w:rsidR="00041238" w:rsidRPr="009E12D1" w:rsidRDefault="006E63C6" w:rsidP="00B3417A">
      <w:pPr>
        <w:pStyle w:val="ListParagraph"/>
        <w:numPr>
          <w:ilvl w:val="0"/>
          <w:numId w:val="28"/>
        </w:numPr>
        <w:rPr>
          <w:lang w:val="en-US"/>
        </w:rPr>
      </w:pPr>
      <w:r>
        <w:rPr>
          <w:lang w:val="en-US"/>
        </w:rPr>
        <w:t>N</w:t>
      </w:r>
      <w:r w:rsidR="00FD3F3B">
        <w:rPr>
          <w:lang w:val="en-US"/>
        </w:rPr>
        <w:t xml:space="preserve">arrow downlink channels also provide the opportunity to use low-IF receivers with </w:t>
      </w:r>
      <w:r w:rsidR="00F33289">
        <w:rPr>
          <w:lang w:val="en-US"/>
        </w:rPr>
        <w:t>less constrained</w:t>
      </w:r>
      <w:r w:rsidR="00FD3F3B">
        <w:rPr>
          <w:lang w:val="en-US"/>
        </w:rPr>
        <w:t xml:space="preserve"> choices of IF frequency</w:t>
      </w:r>
      <w:r w:rsidR="008A3B5C">
        <w:rPr>
          <w:lang w:val="en-US"/>
        </w:rPr>
        <w:t xml:space="preserve"> </w:t>
      </w:r>
      <w:r w:rsidR="00F33289">
        <w:rPr>
          <w:lang w:val="en-US"/>
        </w:rPr>
        <w:t xml:space="preserve">and high/low-pass filtering responses </w:t>
      </w:r>
      <w:r w:rsidR="008A3B5C">
        <w:rPr>
          <w:lang w:val="en-US"/>
        </w:rPr>
        <w:t>compared with common GSM receiver architectures</w:t>
      </w:r>
      <w:r w:rsidR="0072086B">
        <w:rPr>
          <w:lang w:val="en-US"/>
        </w:rPr>
        <w:t>. This has the potential to</w:t>
      </w:r>
      <w:r w:rsidR="00FD3F3B">
        <w:rPr>
          <w:lang w:val="en-US"/>
        </w:rPr>
        <w:t xml:space="preserve"> simplify implementation and reduce cost.</w:t>
      </w:r>
    </w:p>
    <w:p w:rsidR="009869E8" w:rsidRPr="009E12D1" w:rsidRDefault="009869E8" w:rsidP="00B3417A">
      <w:pPr>
        <w:pStyle w:val="ListParagraph"/>
        <w:numPr>
          <w:ilvl w:val="0"/>
          <w:numId w:val="28"/>
        </w:numPr>
        <w:rPr>
          <w:lang w:val="en-US"/>
        </w:rPr>
      </w:pPr>
      <w:r w:rsidRPr="009E12D1">
        <w:rPr>
          <w:lang w:val="en-US"/>
        </w:rPr>
        <w:t xml:space="preserve">Narrow uplink channel bandwidth is well suited to low cost and power </w:t>
      </w:r>
      <w:r w:rsidR="001F71CB" w:rsidRPr="009E12D1">
        <w:rPr>
          <w:lang w:val="en-US"/>
        </w:rPr>
        <w:t>efficient</w:t>
      </w:r>
      <w:r w:rsidRPr="009E12D1">
        <w:rPr>
          <w:lang w:val="en-US"/>
        </w:rPr>
        <w:t xml:space="preserve"> polar modulator architectures.</w:t>
      </w:r>
    </w:p>
    <w:p w:rsidR="00F16BCB" w:rsidRPr="009E12D1" w:rsidRDefault="00C808D1" w:rsidP="00B3417A">
      <w:pPr>
        <w:pStyle w:val="ListParagraph"/>
        <w:numPr>
          <w:ilvl w:val="0"/>
          <w:numId w:val="28"/>
        </w:numPr>
        <w:rPr>
          <w:lang w:val="en-US"/>
        </w:rPr>
      </w:pPr>
      <w:r>
        <w:rPr>
          <w:lang w:val="en-US"/>
        </w:rPr>
        <w:t>Uplink c</w:t>
      </w:r>
      <w:r w:rsidR="00F16BCB" w:rsidRPr="009E12D1">
        <w:rPr>
          <w:lang w:val="en-US"/>
        </w:rPr>
        <w:t xml:space="preserve">overage enhancement techniques </w:t>
      </w:r>
      <w:r w:rsidR="000C2013">
        <w:rPr>
          <w:lang w:val="en-US"/>
        </w:rPr>
        <w:t xml:space="preserve">with </w:t>
      </w:r>
      <w:r>
        <w:rPr>
          <w:lang w:val="en-US"/>
        </w:rPr>
        <w:t>high</w:t>
      </w:r>
      <w:r w:rsidR="000C2013">
        <w:rPr>
          <w:lang w:val="en-US"/>
        </w:rPr>
        <w:t xml:space="preserve"> processing gain</w:t>
      </w:r>
      <w:r w:rsidR="00D25B5D">
        <w:rPr>
          <w:lang w:val="en-US"/>
        </w:rPr>
        <w:t xml:space="preserve"> (based on narrowband modulation, spreading and repetition)</w:t>
      </w:r>
      <w:r w:rsidR="000C2013">
        <w:rPr>
          <w:lang w:val="en-US"/>
        </w:rPr>
        <w:t xml:space="preserve"> </w:t>
      </w:r>
      <w:r w:rsidR="00CC542D">
        <w:rPr>
          <w:lang w:val="en-US"/>
        </w:rPr>
        <w:t>ma</w:t>
      </w:r>
      <w:r w:rsidR="00D25B5D">
        <w:rPr>
          <w:lang w:val="en-US"/>
        </w:rPr>
        <w:t xml:space="preserve">y </w:t>
      </w:r>
      <w:r w:rsidR="000C2013">
        <w:rPr>
          <w:lang w:val="en-US"/>
        </w:rPr>
        <w:t xml:space="preserve">allow the </w:t>
      </w:r>
      <w:r w:rsidR="00CC542D">
        <w:rPr>
          <w:lang w:val="en-US"/>
        </w:rPr>
        <w:t>UE</w:t>
      </w:r>
      <w:r w:rsidR="00226E3E">
        <w:rPr>
          <w:lang w:val="en-US"/>
        </w:rPr>
        <w:t xml:space="preserve"> </w:t>
      </w:r>
      <w:r w:rsidR="000C2013">
        <w:rPr>
          <w:lang w:val="en-US"/>
        </w:rPr>
        <w:t>transmit power</w:t>
      </w:r>
      <w:r w:rsidR="00AB5A52">
        <w:rPr>
          <w:lang w:val="en-US"/>
        </w:rPr>
        <w:t xml:space="preserve"> to be re</w:t>
      </w:r>
      <w:r w:rsidR="00226E3E">
        <w:rPr>
          <w:lang w:val="en-US"/>
        </w:rPr>
        <w:t>duced</w:t>
      </w:r>
      <w:r w:rsidR="000C2013">
        <w:rPr>
          <w:lang w:val="en-US"/>
        </w:rPr>
        <w:t xml:space="preserve">, </w:t>
      </w:r>
      <w:r w:rsidR="0026223D">
        <w:rPr>
          <w:lang w:val="en-US"/>
        </w:rPr>
        <w:t>and this can reduce</w:t>
      </w:r>
      <w:r w:rsidR="00F16BCB" w:rsidRPr="009E12D1">
        <w:rPr>
          <w:lang w:val="en-US"/>
        </w:rPr>
        <w:t xml:space="preserve"> </w:t>
      </w:r>
      <w:r w:rsidR="006302DB">
        <w:rPr>
          <w:lang w:val="en-US"/>
        </w:rPr>
        <w:t xml:space="preserve">overall solution </w:t>
      </w:r>
      <w:r w:rsidR="00F16BCB" w:rsidRPr="009E12D1">
        <w:rPr>
          <w:lang w:val="en-US"/>
        </w:rPr>
        <w:t>costs due to:</w:t>
      </w:r>
    </w:p>
    <w:p w:rsidR="00F16BCB" w:rsidRPr="009E12D1" w:rsidRDefault="00F16BCB" w:rsidP="004C002D">
      <w:pPr>
        <w:pStyle w:val="ListParagraph"/>
        <w:numPr>
          <w:ilvl w:val="1"/>
          <w:numId w:val="28"/>
        </w:numPr>
        <w:rPr>
          <w:lang w:val="en-US"/>
        </w:rPr>
      </w:pPr>
      <w:r w:rsidRPr="009E12D1">
        <w:rPr>
          <w:lang w:val="en-US"/>
        </w:rPr>
        <w:t>Ability</w:t>
      </w:r>
      <w:r w:rsidR="001F0557" w:rsidRPr="009E12D1">
        <w:rPr>
          <w:lang w:val="en-US"/>
        </w:rPr>
        <w:t xml:space="preserve"> to inte</w:t>
      </w:r>
      <w:r w:rsidR="00664B30" w:rsidRPr="009E12D1">
        <w:rPr>
          <w:lang w:val="en-US"/>
        </w:rPr>
        <w:t>grate the power amplifier for output power levels up to about</w:t>
      </w:r>
      <w:r w:rsidR="007F6F1B">
        <w:rPr>
          <w:lang w:val="en-US"/>
        </w:rPr>
        <w:t xml:space="preserve"> +23 dB</w:t>
      </w:r>
      <w:r w:rsidR="001B4865">
        <w:rPr>
          <w:lang w:val="en-US"/>
        </w:rPr>
        <w:t>m</w:t>
      </w:r>
      <w:r w:rsidR="007F6F1B">
        <w:rPr>
          <w:lang w:val="en-US"/>
        </w:rPr>
        <w:t>.</w:t>
      </w:r>
    </w:p>
    <w:p w:rsidR="004C002D" w:rsidRDefault="004C002D" w:rsidP="004C002D">
      <w:pPr>
        <w:pStyle w:val="ListParagraph"/>
        <w:numPr>
          <w:ilvl w:val="1"/>
          <w:numId w:val="28"/>
        </w:numPr>
        <w:rPr>
          <w:lang w:val="en-US"/>
        </w:rPr>
      </w:pPr>
      <w:r w:rsidRPr="009E12D1">
        <w:rPr>
          <w:lang w:val="en-US"/>
        </w:rPr>
        <w:t>Reduced</w:t>
      </w:r>
      <w:r w:rsidR="000C2013">
        <w:rPr>
          <w:lang w:val="en-US"/>
        </w:rPr>
        <w:t xml:space="preserve"> peak current draw</w:t>
      </w:r>
      <w:r w:rsidR="00226E3E">
        <w:rPr>
          <w:lang w:val="en-US"/>
        </w:rPr>
        <w:t xml:space="preserve"> which</w:t>
      </w:r>
      <w:r w:rsidR="000C2013">
        <w:rPr>
          <w:lang w:val="en-US"/>
        </w:rPr>
        <w:t xml:space="preserve"> </w:t>
      </w:r>
      <w:r w:rsidRPr="009E12D1">
        <w:rPr>
          <w:lang w:val="en-US"/>
        </w:rPr>
        <w:t xml:space="preserve">can enable </w:t>
      </w:r>
      <w:r w:rsidR="00543626">
        <w:rPr>
          <w:lang w:val="en-US"/>
        </w:rPr>
        <w:t xml:space="preserve">the </w:t>
      </w:r>
      <w:r w:rsidRPr="009E12D1">
        <w:rPr>
          <w:lang w:val="en-US"/>
        </w:rPr>
        <w:t>use of lower cost batteries.</w:t>
      </w:r>
    </w:p>
    <w:p w:rsidR="000A179B" w:rsidRDefault="000A179B" w:rsidP="00B3417A">
      <w:pPr>
        <w:pStyle w:val="ListParagraph"/>
        <w:numPr>
          <w:ilvl w:val="0"/>
          <w:numId w:val="28"/>
        </w:numPr>
        <w:rPr>
          <w:lang w:val="en-US"/>
        </w:rPr>
      </w:pPr>
      <w:r>
        <w:rPr>
          <w:lang w:val="en-US"/>
        </w:rPr>
        <w:t>The coverage enhancement techniques can also allow the use of a lower c</w:t>
      </w:r>
      <w:r w:rsidR="00387176">
        <w:rPr>
          <w:lang w:val="en-US"/>
        </w:rPr>
        <w:t>ost,</w:t>
      </w:r>
      <w:r w:rsidR="00E132D9">
        <w:rPr>
          <w:lang w:val="en-US"/>
        </w:rPr>
        <w:t xml:space="preserve"> but lower gain, UE antenna.</w:t>
      </w:r>
    </w:p>
    <w:p w:rsidR="007E3399" w:rsidRPr="009E12D1" w:rsidRDefault="007E3399" w:rsidP="00B3417A">
      <w:pPr>
        <w:pStyle w:val="ListParagraph"/>
        <w:numPr>
          <w:ilvl w:val="0"/>
          <w:numId w:val="28"/>
        </w:numPr>
        <w:rPr>
          <w:lang w:val="en-US"/>
        </w:rPr>
      </w:pPr>
      <w:r w:rsidRPr="009E12D1">
        <w:rPr>
          <w:lang w:val="en-US"/>
        </w:rPr>
        <w:t xml:space="preserve">With appropriate system design and implementation, </w:t>
      </w:r>
      <w:r w:rsidR="008A6C80">
        <w:rPr>
          <w:lang w:val="en-US"/>
        </w:rPr>
        <w:t xml:space="preserve">it </w:t>
      </w:r>
      <w:r w:rsidRPr="009E12D1">
        <w:rPr>
          <w:lang w:val="en-US"/>
        </w:rPr>
        <w:t>should be possible to operate with a low cost XO rather than a TCXO.</w:t>
      </w:r>
    </w:p>
    <w:p w:rsidR="004E351D" w:rsidRDefault="004C002D" w:rsidP="004E351D">
      <w:pPr>
        <w:pStyle w:val="ListParagraph"/>
        <w:numPr>
          <w:ilvl w:val="0"/>
          <w:numId w:val="28"/>
        </w:numPr>
        <w:rPr>
          <w:lang w:val="en-US"/>
        </w:rPr>
      </w:pPr>
      <w:r w:rsidRPr="009E12D1">
        <w:rPr>
          <w:lang w:val="en-US"/>
        </w:rPr>
        <w:t xml:space="preserve">No diplexer </w:t>
      </w:r>
      <w:r w:rsidR="007F6F1B">
        <w:rPr>
          <w:lang w:val="en-US"/>
        </w:rPr>
        <w:t xml:space="preserve">is </w:t>
      </w:r>
      <w:r w:rsidRPr="009E12D1">
        <w:rPr>
          <w:lang w:val="en-US"/>
        </w:rPr>
        <w:t xml:space="preserve">required, since </w:t>
      </w:r>
      <w:r w:rsidR="00C808D1">
        <w:rPr>
          <w:lang w:val="en-US"/>
        </w:rPr>
        <w:t xml:space="preserve">the </w:t>
      </w:r>
      <w:r w:rsidRPr="009E12D1">
        <w:rPr>
          <w:lang w:val="en-US"/>
        </w:rPr>
        <w:t>system is half-duplex</w:t>
      </w:r>
      <w:r w:rsidR="00C808D1">
        <w:rPr>
          <w:lang w:val="en-US"/>
        </w:rPr>
        <w:t xml:space="preserve"> for the UE</w:t>
      </w:r>
      <w:r w:rsidRPr="009E12D1">
        <w:rPr>
          <w:lang w:val="en-US"/>
        </w:rPr>
        <w:t>.</w:t>
      </w:r>
    </w:p>
    <w:p w:rsidR="00B93D81" w:rsidRPr="00B93D81" w:rsidRDefault="00B93D81" w:rsidP="00B93D81">
      <w:pPr>
        <w:rPr>
          <w:lang w:val="en-US"/>
        </w:rPr>
      </w:pPr>
      <w:r>
        <w:rPr>
          <w:lang w:val="en-US"/>
        </w:rPr>
        <w:t>A quantified analysis of the cost savings will be provided in a future paper.</w:t>
      </w:r>
    </w:p>
    <w:p w:rsidR="00485C73" w:rsidRPr="009E12D1" w:rsidRDefault="00CA7794" w:rsidP="00485C73">
      <w:pPr>
        <w:pStyle w:val="Heading1"/>
        <w:rPr>
          <w:lang w:val="en-US"/>
        </w:rPr>
      </w:pPr>
      <w:r>
        <w:rPr>
          <w:lang w:val="en-US"/>
        </w:rPr>
        <w:lastRenderedPageBreak/>
        <w:t>Summary</w:t>
      </w:r>
    </w:p>
    <w:p w:rsidR="00CA7794" w:rsidRDefault="00CA7794" w:rsidP="0068202C">
      <w:pPr>
        <w:rPr>
          <w:bCs/>
          <w:lang w:val="en-US"/>
        </w:rPr>
      </w:pPr>
      <w:r>
        <w:rPr>
          <w:bCs/>
          <w:lang w:val="en-US"/>
        </w:rPr>
        <w:t>An outline propos</w:t>
      </w:r>
      <w:r w:rsidR="000C1DBD">
        <w:rPr>
          <w:bCs/>
          <w:lang w:val="en-US"/>
        </w:rPr>
        <w:t>al for the physical layer of a</w:t>
      </w:r>
      <w:r>
        <w:rPr>
          <w:bCs/>
          <w:lang w:val="en-US"/>
        </w:rPr>
        <w:t xml:space="preserve"> “clean-slate” solution for Cellular IoT has been described. Suggestions for some of the </w:t>
      </w:r>
      <w:r w:rsidR="00322020">
        <w:rPr>
          <w:bCs/>
          <w:lang w:val="en-US"/>
        </w:rPr>
        <w:t xml:space="preserve">key </w:t>
      </w:r>
      <w:r>
        <w:rPr>
          <w:bCs/>
          <w:lang w:val="en-US"/>
        </w:rPr>
        <w:t xml:space="preserve">parameters </w:t>
      </w:r>
      <w:r w:rsidR="0012208E">
        <w:rPr>
          <w:bCs/>
          <w:lang w:val="en-US"/>
        </w:rPr>
        <w:t>of the physical layer have been provided</w:t>
      </w:r>
      <w:r w:rsidR="00291943">
        <w:rPr>
          <w:bCs/>
          <w:lang w:val="en-US"/>
        </w:rPr>
        <w:t>. Furthermore, in</w:t>
      </w:r>
      <w:r w:rsidR="00405793">
        <w:rPr>
          <w:bCs/>
          <w:lang w:val="en-US"/>
        </w:rPr>
        <w:t xml:space="preserve"> the companion papers</w:t>
      </w:r>
      <w:r w:rsidR="00291943">
        <w:rPr>
          <w:bCs/>
          <w:lang w:val="en-US"/>
        </w:rPr>
        <w:t xml:space="preserve"> [3], [4] and [5]</w:t>
      </w:r>
      <w:r w:rsidR="006C772E">
        <w:rPr>
          <w:bCs/>
          <w:lang w:val="en-US"/>
        </w:rPr>
        <w:t xml:space="preserve"> the</w:t>
      </w:r>
      <w:r>
        <w:rPr>
          <w:bCs/>
          <w:lang w:val="en-US"/>
        </w:rPr>
        <w:t xml:space="preserve"> impact on link budget, cell capacity, cell coverage</w:t>
      </w:r>
      <w:r w:rsidR="00CC542D">
        <w:rPr>
          <w:bCs/>
          <w:lang w:val="en-US"/>
        </w:rPr>
        <w:t>,</w:t>
      </w:r>
      <w:r>
        <w:rPr>
          <w:bCs/>
          <w:lang w:val="en-US"/>
        </w:rPr>
        <w:t xml:space="preserve"> and power consumption has been studied. </w:t>
      </w:r>
    </w:p>
    <w:p w:rsidR="00EE13EC" w:rsidRPr="009E12D1" w:rsidRDefault="00CA7794" w:rsidP="0068202C">
      <w:pPr>
        <w:rPr>
          <w:lang w:val="en-US"/>
        </w:rPr>
      </w:pPr>
      <w:r>
        <w:rPr>
          <w:bCs/>
          <w:lang w:val="en-US"/>
        </w:rPr>
        <w:t xml:space="preserve">The </w:t>
      </w:r>
      <w:r w:rsidR="00850E17" w:rsidRPr="009E12D1">
        <w:rPr>
          <w:bCs/>
          <w:lang w:val="en-US"/>
        </w:rPr>
        <w:t>cle</w:t>
      </w:r>
      <w:r>
        <w:rPr>
          <w:bCs/>
          <w:lang w:val="en-US"/>
        </w:rPr>
        <w:t>an-slate proposal</w:t>
      </w:r>
      <w:r w:rsidR="00793D3D">
        <w:rPr>
          <w:bCs/>
          <w:lang w:val="en-US"/>
        </w:rPr>
        <w:t xml:space="preserve"> offers some significant</w:t>
      </w:r>
      <w:r w:rsidR="00850E17" w:rsidRPr="009E12D1">
        <w:rPr>
          <w:bCs/>
          <w:lang w:val="en-US"/>
        </w:rPr>
        <w:t xml:space="preserve"> benefits:</w:t>
      </w:r>
    </w:p>
    <w:p w:rsidR="00EE13EC" w:rsidRPr="009E12D1" w:rsidRDefault="00CA7794" w:rsidP="0068202C">
      <w:pPr>
        <w:pStyle w:val="ListParagraph"/>
        <w:numPr>
          <w:ilvl w:val="0"/>
          <w:numId w:val="34"/>
        </w:numPr>
        <w:rPr>
          <w:lang w:val="en-US"/>
        </w:rPr>
      </w:pPr>
      <w:r>
        <w:rPr>
          <w:bCs/>
          <w:lang w:val="en-US"/>
        </w:rPr>
        <w:t xml:space="preserve">An </w:t>
      </w:r>
      <w:r w:rsidR="00850E17" w:rsidRPr="009E12D1">
        <w:rPr>
          <w:bCs/>
          <w:lang w:val="en-US"/>
        </w:rPr>
        <w:t xml:space="preserve">IoT network can be deployed </w:t>
      </w:r>
      <w:r>
        <w:rPr>
          <w:bCs/>
          <w:lang w:val="en-US"/>
        </w:rPr>
        <w:t xml:space="preserve">by re-farming a </w:t>
      </w:r>
      <w:r w:rsidR="002725D1" w:rsidRPr="009E12D1">
        <w:rPr>
          <w:bCs/>
          <w:lang w:val="en-US"/>
        </w:rPr>
        <w:t>GSM carrier (200 kHz) in the downlink and uplink</w:t>
      </w:r>
      <w:r>
        <w:rPr>
          <w:bCs/>
          <w:lang w:val="en-US"/>
        </w:rPr>
        <w:t xml:space="preserve"> (or using othe</w:t>
      </w:r>
      <w:r w:rsidR="00BC19B6">
        <w:rPr>
          <w:bCs/>
          <w:lang w:val="en-US"/>
        </w:rPr>
        <w:t>r available spectrum of similar</w:t>
      </w:r>
      <w:r>
        <w:rPr>
          <w:bCs/>
          <w:lang w:val="en-US"/>
        </w:rPr>
        <w:t xml:space="preserve"> bandwidth)</w:t>
      </w:r>
      <w:r w:rsidR="002725D1" w:rsidRPr="009E12D1">
        <w:rPr>
          <w:bCs/>
          <w:lang w:val="en-US"/>
        </w:rPr>
        <w:t xml:space="preserve"> </w:t>
      </w:r>
    </w:p>
    <w:p w:rsidR="00EE13EC" w:rsidRPr="009E12D1" w:rsidRDefault="00CA7794" w:rsidP="0068202C">
      <w:pPr>
        <w:pStyle w:val="ListParagraph"/>
        <w:numPr>
          <w:ilvl w:val="0"/>
          <w:numId w:val="34"/>
        </w:numPr>
        <w:rPr>
          <w:lang w:val="en-US"/>
        </w:rPr>
      </w:pPr>
      <w:r>
        <w:rPr>
          <w:bCs/>
          <w:lang w:val="en-US"/>
        </w:rPr>
        <w:t>It is o</w:t>
      </w:r>
      <w:r w:rsidR="00FD01A6" w:rsidRPr="009E12D1">
        <w:rPr>
          <w:bCs/>
          <w:lang w:val="en-US"/>
        </w:rPr>
        <w:t>ptimized</w:t>
      </w:r>
      <w:r w:rsidR="00850E17" w:rsidRPr="009E12D1">
        <w:rPr>
          <w:bCs/>
          <w:lang w:val="en-US"/>
        </w:rPr>
        <w:t xml:space="preserve"> for</w:t>
      </w:r>
      <w:r w:rsidR="00B93D81">
        <w:rPr>
          <w:bCs/>
          <w:lang w:val="en-US"/>
        </w:rPr>
        <w:t xml:space="preserve"> ultra-low terminal module cost</w:t>
      </w:r>
    </w:p>
    <w:p w:rsidR="00EE13EC" w:rsidRPr="009E12D1" w:rsidRDefault="00CA7794" w:rsidP="0068202C">
      <w:pPr>
        <w:pStyle w:val="ListParagraph"/>
        <w:numPr>
          <w:ilvl w:val="0"/>
          <w:numId w:val="34"/>
        </w:numPr>
        <w:rPr>
          <w:lang w:val="en-US"/>
        </w:rPr>
      </w:pPr>
      <w:r>
        <w:rPr>
          <w:bCs/>
          <w:lang w:val="en-US"/>
        </w:rPr>
        <w:t>It is o</w:t>
      </w:r>
      <w:r w:rsidR="00FD01A6" w:rsidRPr="009E12D1">
        <w:rPr>
          <w:bCs/>
          <w:lang w:val="en-US"/>
        </w:rPr>
        <w:t>ptimized</w:t>
      </w:r>
      <w:r w:rsidR="00850E17" w:rsidRPr="009E12D1">
        <w:rPr>
          <w:bCs/>
          <w:lang w:val="en-US"/>
        </w:rPr>
        <w:t xml:space="preserve"> for very long terminal battery life</w:t>
      </w:r>
      <w:r w:rsidR="007A32E9">
        <w:rPr>
          <w:bCs/>
          <w:lang w:val="en-US"/>
        </w:rPr>
        <w:t>, including when coverage enhancement is required</w:t>
      </w:r>
      <w:r w:rsidR="00850E17" w:rsidRPr="009E12D1">
        <w:rPr>
          <w:bCs/>
          <w:lang w:val="en-US"/>
        </w:rPr>
        <w:t xml:space="preserve"> (10 years is feasible in many scenarios</w:t>
      </w:r>
      <w:r w:rsidR="004B0F7C">
        <w:rPr>
          <w:bCs/>
          <w:lang w:val="en-US"/>
        </w:rPr>
        <w:t>, based on a</w:t>
      </w:r>
      <w:r w:rsidR="000A179B">
        <w:rPr>
          <w:bCs/>
          <w:lang w:val="en-US"/>
        </w:rPr>
        <w:t xml:space="preserve"> </w:t>
      </w:r>
      <w:r w:rsidR="004B0F7C">
        <w:rPr>
          <w:bCs/>
          <w:lang w:val="en-US"/>
        </w:rPr>
        <w:t>suitable MAC layer design</w:t>
      </w:r>
      <w:r w:rsidR="00850E17" w:rsidRPr="009E12D1">
        <w:rPr>
          <w:bCs/>
          <w:lang w:val="en-US"/>
        </w:rPr>
        <w:t>)</w:t>
      </w:r>
    </w:p>
    <w:p w:rsidR="00EE13EC" w:rsidRPr="009E12D1" w:rsidRDefault="007A32E9" w:rsidP="0068202C">
      <w:pPr>
        <w:pStyle w:val="ListParagraph"/>
        <w:numPr>
          <w:ilvl w:val="0"/>
          <w:numId w:val="34"/>
        </w:numPr>
        <w:rPr>
          <w:lang w:val="en-US"/>
        </w:rPr>
      </w:pPr>
      <w:r>
        <w:rPr>
          <w:bCs/>
          <w:lang w:val="en-US"/>
        </w:rPr>
        <w:t>It provides e</w:t>
      </w:r>
      <w:r w:rsidR="00850E17" w:rsidRPr="009E12D1">
        <w:rPr>
          <w:bCs/>
          <w:lang w:val="en-US"/>
        </w:rPr>
        <w:t>xtended coverage compared with existing cellular (20 dB enhancement)</w:t>
      </w:r>
    </w:p>
    <w:p w:rsidR="00BD647B" w:rsidRDefault="00BD647B" w:rsidP="0068202C">
      <w:pPr>
        <w:rPr>
          <w:bCs/>
          <w:lang w:val="en-US"/>
        </w:rPr>
      </w:pPr>
      <w:r>
        <w:rPr>
          <w:bCs/>
          <w:lang w:val="en-US"/>
        </w:rPr>
        <w:t xml:space="preserve">These benefits are important in providing a solution that is competitive with alternative, non-cellular technologies. </w:t>
      </w:r>
      <w:r w:rsidR="00CA7794">
        <w:rPr>
          <w:bCs/>
          <w:lang w:val="en-US"/>
        </w:rPr>
        <w:t xml:space="preserve">This paper </w:t>
      </w:r>
      <w:r w:rsidR="0012208E">
        <w:rPr>
          <w:bCs/>
          <w:lang w:val="en-US"/>
        </w:rPr>
        <w:t>and the companion papers [3], [4] and [5] have</w:t>
      </w:r>
      <w:r w:rsidR="00CA7794">
        <w:rPr>
          <w:bCs/>
          <w:lang w:val="en-US"/>
        </w:rPr>
        <w:t xml:space="preserve"> provided justifications for these be</w:t>
      </w:r>
      <w:r w:rsidR="007A32E9">
        <w:rPr>
          <w:bCs/>
          <w:lang w:val="en-US"/>
        </w:rPr>
        <w:t>nefits</w:t>
      </w:r>
      <w:r>
        <w:rPr>
          <w:bCs/>
          <w:lang w:val="en-US"/>
        </w:rPr>
        <w:t xml:space="preserve"> in terms of the physical layer</w:t>
      </w:r>
      <w:r w:rsidR="007A32E9">
        <w:rPr>
          <w:bCs/>
          <w:lang w:val="en-US"/>
        </w:rPr>
        <w:t xml:space="preserve">. </w:t>
      </w:r>
      <w:r>
        <w:rPr>
          <w:bCs/>
          <w:lang w:val="en-US"/>
        </w:rPr>
        <w:t xml:space="preserve">The MAC layer is also being studied, and is very important in achieving the overall requirements of the system, but is outside the scope of this paper. </w:t>
      </w:r>
    </w:p>
    <w:p w:rsidR="00EE13EC" w:rsidRPr="009E12D1" w:rsidRDefault="007A32E9" w:rsidP="0068202C">
      <w:pPr>
        <w:rPr>
          <w:lang w:val="en-US"/>
        </w:rPr>
      </w:pPr>
      <w:r>
        <w:rPr>
          <w:bCs/>
          <w:lang w:val="en-US"/>
        </w:rPr>
        <w:t>It is also noted that equivalent</w:t>
      </w:r>
      <w:r w:rsidR="0068202C" w:rsidRPr="009E12D1">
        <w:rPr>
          <w:bCs/>
          <w:lang w:val="en-US"/>
        </w:rPr>
        <w:t xml:space="preserve"> benefits may be</w:t>
      </w:r>
      <w:r w:rsidR="00850E17" w:rsidRPr="009E12D1">
        <w:rPr>
          <w:bCs/>
          <w:lang w:val="en-US"/>
        </w:rPr>
        <w:t xml:space="preserve"> </w:t>
      </w:r>
      <w:r w:rsidR="00CA7794">
        <w:rPr>
          <w:bCs/>
          <w:lang w:val="en-US"/>
        </w:rPr>
        <w:t>rather</w:t>
      </w:r>
      <w:r w:rsidR="00850E17" w:rsidRPr="009E12D1">
        <w:rPr>
          <w:bCs/>
          <w:lang w:val="en-US"/>
        </w:rPr>
        <w:t xml:space="preserve"> hard to achieve through </w:t>
      </w:r>
      <w:r>
        <w:rPr>
          <w:bCs/>
          <w:lang w:val="en-US"/>
        </w:rPr>
        <w:t>a more incremental</w:t>
      </w:r>
      <w:r w:rsidR="00850E17" w:rsidRPr="009E12D1">
        <w:rPr>
          <w:bCs/>
          <w:lang w:val="en-US"/>
        </w:rPr>
        <w:t xml:space="preserve"> evolution of existing cel</w:t>
      </w:r>
      <w:r w:rsidR="0068202C" w:rsidRPr="009E12D1">
        <w:rPr>
          <w:bCs/>
          <w:lang w:val="en-US"/>
        </w:rPr>
        <w:t>lular radio access technologies</w:t>
      </w:r>
      <w:r>
        <w:rPr>
          <w:bCs/>
          <w:lang w:val="en-US"/>
        </w:rPr>
        <w:t xml:space="preserve"> such as GPRS</w:t>
      </w:r>
      <w:r w:rsidR="0068202C" w:rsidRPr="009E12D1">
        <w:rPr>
          <w:bCs/>
          <w:lang w:val="en-US"/>
        </w:rPr>
        <w:t>. This is b</w:t>
      </w:r>
      <w:r w:rsidR="00850E17" w:rsidRPr="009E12D1">
        <w:rPr>
          <w:bCs/>
          <w:lang w:val="en-US"/>
        </w:rPr>
        <w:t xml:space="preserve">ecause the </w:t>
      </w:r>
      <w:r>
        <w:rPr>
          <w:bCs/>
          <w:lang w:val="en-US"/>
        </w:rPr>
        <w:t xml:space="preserve">requirements of </w:t>
      </w:r>
      <w:r w:rsidR="00850E17" w:rsidRPr="009E12D1">
        <w:rPr>
          <w:bCs/>
          <w:lang w:val="en-US"/>
        </w:rPr>
        <w:t xml:space="preserve">IoT are so different from </w:t>
      </w:r>
      <w:r>
        <w:rPr>
          <w:bCs/>
          <w:lang w:val="en-US"/>
        </w:rPr>
        <w:t xml:space="preserve">those of </w:t>
      </w:r>
      <w:r w:rsidR="00BD647B">
        <w:rPr>
          <w:bCs/>
          <w:lang w:val="en-US"/>
        </w:rPr>
        <w:t>mobile broadband and voice</w:t>
      </w:r>
      <w:r w:rsidR="006077AA">
        <w:rPr>
          <w:bCs/>
          <w:lang w:val="en-US"/>
        </w:rPr>
        <w:t xml:space="preserve"> for which </w:t>
      </w:r>
      <w:r w:rsidR="0079526A">
        <w:rPr>
          <w:bCs/>
          <w:lang w:val="en-US"/>
        </w:rPr>
        <w:t xml:space="preserve">these </w:t>
      </w:r>
      <w:r w:rsidR="006077AA">
        <w:rPr>
          <w:bCs/>
          <w:lang w:val="en-US"/>
        </w:rPr>
        <w:t>existing systems were originally designed and optimized</w:t>
      </w:r>
      <w:r w:rsidR="00BD647B">
        <w:rPr>
          <w:bCs/>
          <w:lang w:val="en-US"/>
        </w:rPr>
        <w:t xml:space="preserve">. </w:t>
      </w:r>
    </w:p>
    <w:p w:rsidR="00C73F38" w:rsidRPr="009E12D1" w:rsidRDefault="00E17DDB" w:rsidP="00C73F38">
      <w:pPr>
        <w:pStyle w:val="Heading1"/>
        <w:rPr>
          <w:lang w:val="en-US"/>
        </w:rPr>
      </w:pPr>
      <w:r w:rsidRPr="009E12D1">
        <w:rPr>
          <w:lang w:val="en-US"/>
        </w:rPr>
        <w:t>References</w:t>
      </w:r>
    </w:p>
    <w:p w:rsidR="00567E54" w:rsidRDefault="00131445" w:rsidP="00567E54">
      <w:r>
        <w:rPr>
          <w:lang w:val="en-US"/>
        </w:rPr>
        <w:t>[1] Vodafone et al. “</w:t>
      </w:r>
      <w:r w:rsidRPr="00131445">
        <w:t>A Choice of Future m2m Access Technologies for</w:t>
      </w:r>
      <w:r>
        <w:t xml:space="preserve"> </w:t>
      </w:r>
      <w:r w:rsidR="001A18D5">
        <w:t>Mobile Network Operators”</w:t>
      </w:r>
    </w:p>
    <w:p w:rsidR="00633519" w:rsidRDefault="00567E54" w:rsidP="005A7A58">
      <w:r w:rsidRPr="00567E54">
        <w:t xml:space="preserve">[2] </w:t>
      </w:r>
      <w:r w:rsidRPr="00567E54">
        <w:rPr>
          <w:lang w:eastAsia="zh-CN"/>
        </w:rPr>
        <w:t>GP-140421, “New Study Item on Cellular System Support for Ultra Low Complexity and Low T</w:t>
      </w:r>
      <w:r w:rsidR="009936E0">
        <w:rPr>
          <w:lang w:eastAsia="zh-CN"/>
        </w:rPr>
        <w:t>hroughput Internet of Things</w:t>
      </w:r>
      <w:r w:rsidRPr="00567E54">
        <w:rPr>
          <w:lang w:eastAsia="zh-CN"/>
        </w:rPr>
        <w:t>”</w:t>
      </w:r>
      <w:r>
        <w:rPr>
          <w:lang w:eastAsia="zh-CN"/>
        </w:rPr>
        <w:t>, VODAFONE Group Plc., GERAN#62</w:t>
      </w:r>
    </w:p>
    <w:p w:rsidR="00DA07DC" w:rsidRPr="00707E14" w:rsidRDefault="00DA07DC" w:rsidP="00DA07DC">
      <w:r>
        <w:t xml:space="preserve">[3] </w:t>
      </w:r>
      <w:r>
        <w:rPr>
          <w:lang w:eastAsia="zh-CN"/>
        </w:rPr>
        <w:t>GP-14</w:t>
      </w:r>
      <w:r w:rsidR="00011483">
        <w:rPr>
          <w:lang w:eastAsia="zh-CN"/>
        </w:rPr>
        <w:t>0480</w:t>
      </w:r>
      <w:r>
        <w:rPr>
          <w:lang w:eastAsia="zh-CN"/>
        </w:rPr>
        <w:t>, “Link budget analysis for clean-slate physical later for IoT”, Neul, GERAN#63</w:t>
      </w:r>
    </w:p>
    <w:p w:rsidR="00DA07DC" w:rsidRPr="00707E14" w:rsidRDefault="00DA07DC" w:rsidP="00DA07DC">
      <w:r>
        <w:t xml:space="preserve">[4] </w:t>
      </w:r>
      <w:r>
        <w:rPr>
          <w:lang w:eastAsia="zh-CN"/>
        </w:rPr>
        <w:t>GP-14</w:t>
      </w:r>
      <w:r w:rsidR="00011483">
        <w:rPr>
          <w:lang w:eastAsia="zh-CN"/>
        </w:rPr>
        <w:t>0481</w:t>
      </w:r>
      <w:r>
        <w:rPr>
          <w:lang w:eastAsia="zh-CN"/>
        </w:rPr>
        <w:t>, “Capacity and coverage analysis for clean-slate physical later for IoT”, Neul, GERAN#63</w:t>
      </w:r>
    </w:p>
    <w:p w:rsidR="00DA07DC" w:rsidRPr="00707E14" w:rsidRDefault="00DA07DC" w:rsidP="00DA07DC">
      <w:r>
        <w:t xml:space="preserve">[5] </w:t>
      </w:r>
      <w:r>
        <w:rPr>
          <w:lang w:eastAsia="zh-CN"/>
        </w:rPr>
        <w:t>GP-14</w:t>
      </w:r>
      <w:r w:rsidR="00011483">
        <w:rPr>
          <w:lang w:eastAsia="zh-CN"/>
        </w:rPr>
        <w:t>0482</w:t>
      </w:r>
      <w:r>
        <w:rPr>
          <w:lang w:eastAsia="zh-CN"/>
        </w:rPr>
        <w:t>, “Power consumption analysis for clean-slate physical later for IoT”, Neul, GERAN#63</w:t>
      </w:r>
    </w:p>
    <w:p w:rsidR="007D2881" w:rsidRPr="00707E14" w:rsidRDefault="007D2881" w:rsidP="00DA07DC"/>
    <w:sectPr w:rsidR="007D2881" w:rsidRPr="00707E14" w:rsidSect="002D4FA5">
      <w:headerReference w:type="default" r:id="rId12"/>
      <w:footerReference w:type="default" r:id="rId13"/>
      <w:headerReference w:type="first" r:id="rId14"/>
      <w:footerReference w:type="first" r:id="rId15"/>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2281" w:rsidRDefault="00E42281">
      <w:r>
        <w:separator/>
      </w:r>
    </w:p>
  </w:endnote>
  <w:endnote w:type="continuationSeparator" w:id="0">
    <w:p w:rsidR="00E42281" w:rsidRDefault="00E42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TOTDem">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036" w:rsidRDefault="009D3036">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9144CA">
      <w:rPr>
        <w:rStyle w:val="PageNumber"/>
        <w:noProof/>
      </w:rPr>
      <w:t>7</w:t>
    </w:r>
    <w:r>
      <w:rPr>
        <w:rStyle w:val="PageNumber"/>
      </w:rPr>
      <w:fldChar w:fldCharType="end"/>
    </w:r>
    <w:bookmarkStart w:id="7"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9144CA">
      <w:rPr>
        <w:rStyle w:val="PageNumber"/>
        <w:noProof/>
      </w:rPr>
      <w:t>9</w:t>
    </w:r>
    <w:r>
      <w:rPr>
        <w:rStyle w:val="PageNumber"/>
      </w:rPr>
      <w:fldChar w:fldCharType="end"/>
    </w:r>
    <w:r>
      <w:rPr>
        <w:rStyle w:val="PageNumber"/>
      </w:rPr>
      <w:t>)</w:t>
    </w:r>
    <w:bookmarkEnd w:id="7"/>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036" w:rsidRDefault="009D3036">
    <w:pPr>
      <w:pStyle w:val="Footer"/>
      <w:jc w:val="center"/>
    </w:pPr>
    <w:r>
      <w:rPr>
        <w:rStyle w:val="PageNumber"/>
      </w:rPr>
      <w:fldChar w:fldCharType="begin"/>
    </w:r>
    <w:r>
      <w:rPr>
        <w:rStyle w:val="PageNumber"/>
      </w:rPr>
      <w:instrText xml:space="preserve"> PAGE </w:instrText>
    </w:r>
    <w:r>
      <w:rPr>
        <w:rStyle w:val="PageNumber"/>
      </w:rPr>
      <w:fldChar w:fldCharType="separate"/>
    </w:r>
    <w:r w:rsidR="00FD6141">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D6141">
      <w:rPr>
        <w:rStyle w:val="PageNumber"/>
        <w:noProof/>
      </w:rPr>
      <w:t>9</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2281" w:rsidRDefault="00E42281">
      <w:r>
        <w:separator/>
      </w:r>
    </w:p>
  </w:footnote>
  <w:footnote w:type="continuationSeparator" w:id="0">
    <w:p w:rsidR="00E42281" w:rsidRDefault="00E42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036" w:rsidRPr="00ED2D27" w:rsidRDefault="009D3036" w:rsidP="00EA60C1">
    <w:pPr>
      <w:pStyle w:val="Header"/>
    </w:pPr>
    <w:r>
      <w:tab/>
    </w:r>
    <w:r>
      <w:tab/>
      <w:t>GP-140435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036" w:rsidRPr="00DD6AF5" w:rsidRDefault="009D3036" w:rsidP="0015360B">
    <w:pPr>
      <w:pStyle w:val="Header"/>
      <w:spacing w:after="0"/>
    </w:pPr>
    <w:r w:rsidRPr="00DD6AF5">
      <w:rPr>
        <w:rFonts w:eastAsia="Arial Unicode MS" w:cs="Arial"/>
        <w:snapToGrid w:val="0"/>
        <w:lang w:val="sv-SE" w:eastAsia="zh-CN"/>
      </w:rPr>
      <w:t xml:space="preserve">3GPP </w:t>
    </w:r>
    <w:r w:rsidRPr="00DD6AF5">
      <w:rPr>
        <w:rFonts w:eastAsia="Arial Unicode MS" w:cs="Arial" w:hint="eastAsia"/>
        <w:snapToGrid w:val="0"/>
        <w:lang w:val="sv-SE" w:eastAsia="zh-CN"/>
      </w:rPr>
      <w:t xml:space="preserve">TSG </w:t>
    </w:r>
    <w:r w:rsidRPr="00DD6AF5">
      <w:rPr>
        <w:rFonts w:eastAsia="Arial Unicode MS" w:cs="Arial"/>
        <w:snapToGrid w:val="0"/>
        <w:lang w:val="sv-SE" w:eastAsia="zh-CN"/>
      </w:rPr>
      <w:t>GERAN</w:t>
    </w:r>
    <w:r w:rsidRPr="00DD6AF5">
      <w:rPr>
        <w:rFonts w:eastAsia="Arial Unicode MS" w:cs="Arial" w:hint="eastAsia"/>
        <w:snapToGrid w:val="0"/>
        <w:lang w:val="sv-SE" w:eastAsia="zh-CN"/>
      </w:rPr>
      <w:t xml:space="preserve"> #63   </w:t>
    </w:r>
    <w:r w:rsidRPr="00DD6AF5">
      <w:tab/>
    </w:r>
    <w:r w:rsidRPr="00DD6AF5">
      <w:tab/>
      <w:t>GP-140</w:t>
    </w:r>
    <w:r>
      <w:t>4</w:t>
    </w:r>
    <w:r w:rsidRPr="00DD6AF5">
      <w:t>35</w:t>
    </w:r>
  </w:p>
  <w:p w:rsidR="009D3036" w:rsidRPr="00264773" w:rsidRDefault="009D3036" w:rsidP="0015360B">
    <w:pPr>
      <w:pStyle w:val="Header"/>
      <w:spacing w:after="0"/>
      <w:rPr>
        <w:snapToGrid w:val="0"/>
      </w:rPr>
    </w:pPr>
    <w:r>
      <w:t>25-29</w:t>
    </w:r>
    <w:r w:rsidRPr="00DD6AF5">
      <w:rPr>
        <w:vertAlign w:val="superscript"/>
      </w:rPr>
      <w:t xml:space="preserve"> </w:t>
    </w:r>
    <w:r w:rsidRPr="00DD6AF5">
      <w:t>August, 2014</w:t>
    </w:r>
    <w:r w:rsidRPr="00DD6AF5">
      <w:rPr>
        <w:lang w:val="it-IT"/>
      </w:rPr>
      <w:t xml:space="preserve"> </w:t>
    </w:r>
    <w:r>
      <w:rPr>
        <w:lang w:val="it-IT"/>
      </w:rPr>
      <w:tab/>
    </w:r>
    <w:r>
      <w:rPr>
        <w:lang w:val="it-IT"/>
      </w:rPr>
      <w:tab/>
    </w:r>
    <w:r w:rsidRPr="00DD6AF5">
      <w:rPr>
        <w:lang w:val="it-IT"/>
      </w:rPr>
      <w:t>Agenda item 7.1.5.3.5</w:t>
    </w:r>
    <w:r w:rsidRPr="00264773">
      <w:br/>
    </w:r>
    <w:bookmarkStart w:id="8" w:name="_Ref515183447"/>
    <w:bookmarkEnd w:id="8"/>
    <w:r w:rsidRPr="00264773">
      <w:t xml:space="preserve">Source: </w:t>
    </w:r>
    <w:r>
      <w:t>Neul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56.2pt;height:56.2pt" o:bullet="t">
        <v:imagedata r:id="rId1" o:title="art80FC"/>
      </v:shape>
    </w:pict>
  </w:numPicBullet>
  <w:abstractNum w:abstractNumId="0">
    <w:nsid w:val="FFFFFF7C"/>
    <w:multiLevelType w:val="singleLevel"/>
    <w:tmpl w:val="286E6C18"/>
    <w:lvl w:ilvl="0">
      <w:start w:val="1"/>
      <w:numFmt w:val="decimal"/>
      <w:lvlText w:val="%1."/>
      <w:lvlJc w:val="left"/>
      <w:pPr>
        <w:tabs>
          <w:tab w:val="num" w:pos="1492"/>
        </w:tabs>
        <w:ind w:left="1492" w:hanging="360"/>
      </w:pPr>
    </w:lvl>
  </w:abstractNum>
  <w:abstractNum w:abstractNumId="1">
    <w:nsid w:val="FFFFFF7D"/>
    <w:multiLevelType w:val="singleLevel"/>
    <w:tmpl w:val="6F94DC3E"/>
    <w:lvl w:ilvl="0">
      <w:start w:val="1"/>
      <w:numFmt w:val="decimal"/>
      <w:pStyle w:val="IBL"/>
      <w:lvlText w:val="%1."/>
      <w:lvlJc w:val="left"/>
      <w:pPr>
        <w:tabs>
          <w:tab w:val="num" w:pos="1209"/>
        </w:tabs>
        <w:ind w:left="1209" w:hanging="360"/>
      </w:pPr>
    </w:lvl>
  </w:abstractNum>
  <w:abstractNum w:abstractNumId="2">
    <w:nsid w:val="FFFFFF7E"/>
    <w:multiLevelType w:val="singleLevel"/>
    <w:tmpl w:val="ECDC3BD8"/>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86F4C78"/>
    <w:multiLevelType w:val="hybridMultilevel"/>
    <w:tmpl w:val="6D8AA060"/>
    <w:lvl w:ilvl="0" w:tplc="2F38E0DC">
      <w:start w:val="1"/>
      <w:numFmt w:val="decimal"/>
      <w:lvlText w:val="[%1]"/>
      <w:lvlJc w:val="left"/>
      <w:pPr>
        <w:tabs>
          <w:tab w:val="num" w:pos="1107"/>
        </w:tabs>
        <w:ind w:left="1107" w:hanging="567"/>
      </w:pPr>
    </w:lvl>
    <w:lvl w:ilvl="1" w:tplc="EA9ABCC6">
      <w:start w:val="1"/>
      <w:numFmt w:val="decimal"/>
      <w:lvlText w:val="[%2]"/>
      <w:lvlJc w:val="left"/>
      <w:pPr>
        <w:tabs>
          <w:tab w:val="num" w:pos="1107"/>
        </w:tabs>
        <w:ind w:left="1107" w:hanging="567"/>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7">
    <w:nsid w:val="0ABA368E"/>
    <w:multiLevelType w:val="hybridMultilevel"/>
    <w:tmpl w:val="5D6E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BC23142"/>
    <w:multiLevelType w:val="hybridMultilevel"/>
    <w:tmpl w:val="DF2E8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0C041889"/>
    <w:multiLevelType w:val="hybridMultilevel"/>
    <w:tmpl w:val="D302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E2B4722"/>
    <w:multiLevelType w:val="hybridMultilevel"/>
    <w:tmpl w:val="72629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1FC1FB3"/>
    <w:multiLevelType w:val="hybridMultilevel"/>
    <w:tmpl w:val="B484DC2E"/>
    <w:lvl w:ilvl="0" w:tplc="BFF0D18A">
      <w:start w:val="1"/>
      <w:numFmt w:val="decimal"/>
      <w:lvlText w:val="[%1]"/>
      <w:lvlJc w:val="right"/>
      <w:pPr>
        <w:tabs>
          <w:tab w:val="num" w:pos="2400"/>
        </w:tabs>
        <w:ind w:left="2400" w:hanging="420"/>
      </w:pPr>
    </w:lvl>
    <w:lvl w:ilvl="1" w:tplc="707498CE">
      <w:start w:val="1"/>
      <w:numFmt w:val="decimal"/>
      <w:lvlText w:val="[%2]"/>
      <w:lvlJc w:val="righ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
    <w:nsid w:val="1B9A06DE"/>
    <w:multiLevelType w:val="multilevel"/>
    <w:tmpl w:val="86DE8A2A"/>
    <w:lvl w:ilvl="0">
      <w:start w:val="1"/>
      <w:numFmt w:val="decimal"/>
      <w:lvlText w:val="%1"/>
      <w:lvlJc w:val="left"/>
      <w:pPr>
        <w:ind w:left="432" w:hanging="432"/>
      </w:pPr>
      <w:rPr>
        <w:rFonts w:ascii="FuturaTOTDem" w:eastAsia="Times New Roman" w:hAnsi="FuturaTOTDem" w:cs="Times New Roman"/>
      </w:rPr>
    </w:lvl>
    <w:lvl w:ilvl="1">
      <w:start w:val="1"/>
      <w:numFmt w:val="decimal"/>
      <w:lvlText w:val="%1.%2"/>
      <w:lvlJc w:val="left"/>
      <w:pPr>
        <w:ind w:left="718" w:hanging="576"/>
      </w:pPr>
      <w:rPr>
        <w:rFonts w:cs="Times New Roman" w:hint="default"/>
      </w:rPr>
    </w:lvl>
    <w:lvl w:ilvl="2">
      <w:start w:val="1"/>
      <w:numFmt w:val="decimal"/>
      <w:lvlText w:val="%1.%2.%3"/>
      <w:lvlJc w:val="left"/>
      <w:pPr>
        <w:ind w:left="2564" w:hanging="720"/>
      </w:pPr>
      <w:rPr>
        <w:rFonts w:cs="Times New Roman" w:hint="default"/>
      </w:rPr>
    </w:lvl>
    <w:lvl w:ilvl="3">
      <w:start w:val="1"/>
      <w:numFmt w:val="decimal"/>
      <w:lvlText w:val="%1.%2.%3.%4"/>
      <w:lvlJc w:val="left"/>
      <w:pPr>
        <w:ind w:left="5826"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3">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4">
    <w:nsid w:val="28962CD7"/>
    <w:multiLevelType w:val="hybridMultilevel"/>
    <w:tmpl w:val="C8E0C8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BAB042E"/>
    <w:multiLevelType w:val="hybridMultilevel"/>
    <w:tmpl w:val="E30AB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0F028DB"/>
    <w:multiLevelType w:val="hybridMultilevel"/>
    <w:tmpl w:val="150A9E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253518F"/>
    <w:multiLevelType w:val="hybridMultilevel"/>
    <w:tmpl w:val="4B0C8C3C"/>
    <w:lvl w:ilvl="0" w:tplc="3DAE8BC4">
      <w:start w:val="1"/>
      <w:numFmt w:val="bullet"/>
      <w:lvlText w:val=""/>
      <w:lvlPicBulletId w:val="0"/>
      <w:lvlJc w:val="left"/>
      <w:pPr>
        <w:tabs>
          <w:tab w:val="num" w:pos="720"/>
        </w:tabs>
        <w:ind w:left="720" w:hanging="360"/>
      </w:pPr>
      <w:rPr>
        <w:rFonts w:ascii="Symbol" w:hAnsi="Symbol" w:hint="default"/>
      </w:rPr>
    </w:lvl>
    <w:lvl w:ilvl="1" w:tplc="410237F4">
      <w:start w:val="2050"/>
      <w:numFmt w:val="bullet"/>
      <w:lvlText w:val=""/>
      <w:lvlPicBulletId w:val="0"/>
      <w:lvlJc w:val="left"/>
      <w:pPr>
        <w:tabs>
          <w:tab w:val="num" w:pos="1440"/>
        </w:tabs>
        <w:ind w:left="1440" w:hanging="360"/>
      </w:pPr>
      <w:rPr>
        <w:rFonts w:ascii="Symbol" w:hAnsi="Symbol" w:hint="default"/>
      </w:rPr>
    </w:lvl>
    <w:lvl w:ilvl="2" w:tplc="EBEC6902" w:tentative="1">
      <w:start w:val="1"/>
      <w:numFmt w:val="bullet"/>
      <w:lvlText w:val=""/>
      <w:lvlPicBulletId w:val="0"/>
      <w:lvlJc w:val="left"/>
      <w:pPr>
        <w:tabs>
          <w:tab w:val="num" w:pos="2160"/>
        </w:tabs>
        <w:ind w:left="2160" w:hanging="360"/>
      </w:pPr>
      <w:rPr>
        <w:rFonts w:ascii="Symbol" w:hAnsi="Symbol" w:hint="default"/>
      </w:rPr>
    </w:lvl>
    <w:lvl w:ilvl="3" w:tplc="DC0C6416" w:tentative="1">
      <w:start w:val="1"/>
      <w:numFmt w:val="bullet"/>
      <w:lvlText w:val=""/>
      <w:lvlPicBulletId w:val="0"/>
      <w:lvlJc w:val="left"/>
      <w:pPr>
        <w:tabs>
          <w:tab w:val="num" w:pos="2880"/>
        </w:tabs>
        <w:ind w:left="2880" w:hanging="360"/>
      </w:pPr>
      <w:rPr>
        <w:rFonts w:ascii="Symbol" w:hAnsi="Symbol" w:hint="default"/>
      </w:rPr>
    </w:lvl>
    <w:lvl w:ilvl="4" w:tplc="F5DA7702" w:tentative="1">
      <w:start w:val="1"/>
      <w:numFmt w:val="bullet"/>
      <w:lvlText w:val=""/>
      <w:lvlPicBulletId w:val="0"/>
      <w:lvlJc w:val="left"/>
      <w:pPr>
        <w:tabs>
          <w:tab w:val="num" w:pos="3600"/>
        </w:tabs>
        <w:ind w:left="3600" w:hanging="360"/>
      </w:pPr>
      <w:rPr>
        <w:rFonts w:ascii="Symbol" w:hAnsi="Symbol" w:hint="default"/>
      </w:rPr>
    </w:lvl>
    <w:lvl w:ilvl="5" w:tplc="EB967A16" w:tentative="1">
      <w:start w:val="1"/>
      <w:numFmt w:val="bullet"/>
      <w:lvlText w:val=""/>
      <w:lvlPicBulletId w:val="0"/>
      <w:lvlJc w:val="left"/>
      <w:pPr>
        <w:tabs>
          <w:tab w:val="num" w:pos="4320"/>
        </w:tabs>
        <w:ind w:left="4320" w:hanging="360"/>
      </w:pPr>
      <w:rPr>
        <w:rFonts w:ascii="Symbol" w:hAnsi="Symbol" w:hint="default"/>
      </w:rPr>
    </w:lvl>
    <w:lvl w:ilvl="6" w:tplc="259E704C" w:tentative="1">
      <w:start w:val="1"/>
      <w:numFmt w:val="bullet"/>
      <w:lvlText w:val=""/>
      <w:lvlPicBulletId w:val="0"/>
      <w:lvlJc w:val="left"/>
      <w:pPr>
        <w:tabs>
          <w:tab w:val="num" w:pos="5040"/>
        </w:tabs>
        <w:ind w:left="5040" w:hanging="360"/>
      </w:pPr>
      <w:rPr>
        <w:rFonts w:ascii="Symbol" w:hAnsi="Symbol" w:hint="default"/>
      </w:rPr>
    </w:lvl>
    <w:lvl w:ilvl="7" w:tplc="816EF9EC" w:tentative="1">
      <w:start w:val="1"/>
      <w:numFmt w:val="bullet"/>
      <w:lvlText w:val=""/>
      <w:lvlPicBulletId w:val="0"/>
      <w:lvlJc w:val="left"/>
      <w:pPr>
        <w:tabs>
          <w:tab w:val="num" w:pos="5760"/>
        </w:tabs>
        <w:ind w:left="5760" w:hanging="360"/>
      </w:pPr>
      <w:rPr>
        <w:rFonts w:ascii="Symbol" w:hAnsi="Symbol" w:hint="default"/>
      </w:rPr>
    </w:lvl>
    <w:lvl w:ilvl="8" w:tplc="8834D8E4"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33586787"/>
    <w:multiLevelType w:val="hybridMultilevel"/>
    <w:tmpl w:val="C3EE0756"/>
    <w:lvl w:ilvl="0" w:tplc="B15E1A42">
      <w:start w:val="1"/>
      <w:numFmt w:val="decimal"/>
      <w:pStyle w:val="TOC1"/>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nsid w:val="35CA3CFE"/>
    <w:multiLevelType w:val="hybridMultilevel"/>
    <w:tmpl w:val="1C1A7326"/>
    <w:lvl w:ilvl="0" w:tplc="08090001">
      <w:start w:val="1"/>
      <w:numFmt w:val="bullet"/>
      <w:lvlText w:val=""/>
      <w:lvlJc w:val="left"/>
      <w:pPr>
        <w:ind w:left="762" w:hanging="360"/>
      </w:pPr>
      <w:rPr>
        <w:rFonts w:ascii="Symbol" w:hAnsi="Symbol" w:hint="default"/>
      </w:rPr>
    </w:lvl>
    <w:lvl w:ilvl="1" w:tplc="08090003" w:tentative="1">
      <w:start w:val="1"/>
      <w:numFmt w:val="bullet"/>
      <w:lvlText w:val="o"/>
      <w:lvlJc w:val="left"/>
      <w:pPr>
        <w:ind w:left="1482" w:hanging="360"/>
      </w:pPr>
      <w:rPr>
        <w:rFonts w:ascii="Courier New" w:hAnsi="Courier New" w:cs="Courier New" w:hint="default"/>
      </w:rPr>
    </w:lvl>
    <w:lvl w:ilvl="2" w:tplc="08090005" w:tentative="1">
      <w:start w:val="1"/>
      <w:numFmt w:val="bullet"/>
      <w:lvlText w:val=""/>
      <w:lvlJc w:val="left"/>
      <w:pPr>
        <w:ind w:left="2202" w:hanging="360"/>
      </w:pPr>
      <w:rPr>
        <w:rFonts w:ascii="Wingdings" w:hAnsi="Wingdings" w:hint="default"/>
      </w:rPr>
    </w:lvl>
    <w:lvl w:ilvl="3" w:tplc="08090001" w:tentative="1">
      <w:start w:val="1"/>
      <w:numFmt w:val="bullet"/>
      <w:lvlText w:val=""/>
      <w:lvlJc w:val="left"/>
      <w:pPr>
        <w:ind w:left="2922" w:hanging="360"/>
      </w:pPr>
      <w:rPr>
        <w:rFonts w:ascii="Symbol" w:hAnsi="Symbol" w:hint="default"/>
      </w:rPr>
    </w:lvl>
    <w:lvl w:ilvl="4" w:tplc="08090003" w:tentative="1">
      <w:start w:val="1"/>
      <w:numFmt w:val="bullet"/>
      <w:lvlText w:val="o"/>
      <w:lvlJc w:val="left"/>
      <w:pPr>
        <w:ind w:left="3642" w:hanging="360"/>
      </w:pPr>
      <w:rPr>
        <w:rFonts w:ascii="Courier New" w:hAnsi="Courier New" w:cs="Courier New" w:hint="default"/>
      </w:rPr>
    </w:lvl>
    <w:lvl w:ilvl="5" w:tplc="08090005" w:tentative="1">
      <w:start w:val="1"/>
      <w:numFmt w:val="bullet"/>
      <w:lvlText w:val=""/>
      <w:lvlJc w:val="left"/>
      <w:pPr>
        <w:ind w:left="4362" w:hanging="360"/>
      </w:pPr>
      <w:rPr>
        <w:rFonts w:ascii="Wingdings" w:hAnsi="Wingdings" w:hint="default"/>
      </w:rPr>
    </w:lvl>
    <w:lvl w:ilvl="6" w:tplc="08090001" w:tentative="1">
      <w:start w:val="1"/>
      <w:numFmt w:val="bullet"/>
      <w:lvlText w:val=""/>
      <w:lvlJc w:val="left"/>
      <w:pPr>
        <w:ind w:left="5082" w:hanging="360"/>
      </w:pPr>
      <w:rPr>
        <w:rFonts w:ascii="Symbol" w:hAnsi="Symbol" w:hint="default"/>
      </w:rPr>
    </w:lvl>
    <w:lvl w:ilvl="7" w:tplc="08090003" w:tentative="1">
      <w:start w:val="1"/>
      <w:numFmt w:val="bullet"/>
      <w:lvlText w:val="o"/>
      <w:lvlJc w:val="left"/>
      <w:pPr>
        <w:ind w:left="5802" w:hanging="360"/>
      </w:pPr>
      <w:rPr>
        <w:rFonts w:ascii="Courier New" w:hAnsi="Courier New" w:cs="Courier New" w:hint="default"/>
      </w:rPr>
    </w:lvl>
    <w:lvl w:ilvl="8" w:tplc="08090005" w:tentative="1">
      <w:start w:val="1"/>
      <w:numFmt w:val="bullet"/>
      <w:lvlText w:val=""/>
      <w:lvlJc w:val="left"/>
      <w:pPr>
        <w:ind w:left="6522" w:hanging="360"/>
      </w:pPr>
      <w:rPr>
        <w:rFonts w:ascii="Wingdings" w:hAnsi="Wingdings" w:hint="default"/>
      </w:rPr>
    </w:lvl>
  </w:abstractNum>
  <w:abstractNum w:abstractNumId="22">
    <w:nsid w:val="365178CA"/>
    <w:multiLevelType w:val="hybridMultilevel"/>
    <w:tmpl w:val="685267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3A591605"/>
    <w:multiLevelType w:val="hybridMultilevel"/>
    <w:tmpl w:val="D400B640"/>
    <w:lvl w:ilvl="0" w:tplc="08090001">
      <w:start w:val="1"/>
      <w:numFmt w:val="bullet"/>
      <w:lvlText w:val=""/>
      <w:lvlJc w:val="left"/>
      <w:pPr>
        <w:ind w:left="762" w:hanging="360"/>
      </w:pPr>
      <w:rPr>
        <w:rFonts w:ascii="Symbol" w:hAnsi="Symbol" w:hint="default"/>
      </w:rPr>
    </w:lvl>
    <w:lvl w:ilvl="1" w:tplc="08090003" w:tentative="1">
      <w:start w:val="1"/>
      <w:numFmt w:val="bullet"/>
      <w:lvlText w:val="o"/>
      <w:lvlJc w:val="left"/>
      <w:pPr>
        <w:ind w:left="1482" w:hanging="360"/>
      </w:pPr>
      <w:rPr>
        <w:rFonts w:ascii="Courier New" w:hAnsi="Courier New" w:cs="Courier New" w:hint="default"/>
      </w:rPr>
    </w:lvl>
    <w:lvl w:ilvl="2" w:tplc="08090005" w:tentative="1">
      <w:start w:val="1"/>
      <w:numFmt w:val="bullet"/>
      <w:lvlText w:val=""/>
      <w:lvlJc w:val="left"/>
      <w:pPr>
        <w:ind w:left="2202" w:hanging="360"/>
      </w:pPr>
      <w:rPr>
        <w:rFonts w:ascii="Wingdings" w:hAnsi="Wingdings" w:hint="default"/>
      </w:rPr>
    </w:lvl>
    <w:lvl w:ilvl="3" w:tplc="08090001" w:tentative="1">
      <w:start w:val="1"/>
      <w:numFmt w:val="bullet"/>
      <w:lvlText w:val=""/>
      <w:lvlJc w:val="left"/>
      <w:pPr>
        <w:ind w:left="2922" w:hanging="360"/>
      </w:pPr>
      <w:rPr>
        <w:rFonts w:ascii="Symbol" w:hAnsi="Symbol" w:hint="default"/>
      </w:rPr>
    </w:lvl>
    <w:lvl w:ilvl="4" w:tplc="08090003" w:tentative="1">
      <w:start w:val="1"/>
      <w:numFmt w:val="bullet"/>
      <w:lvlText w:val="o"/>
      <w:lvlJc w:val="left"/>
      <w:pPr>
        <w:ind w:left="3642" w:hanging="360"/>
      </w:pPr>
      <w:rPr>
        <w:rFonts w:ascii="Courier New" w:hAnsi="Courier New" w:cs="Courier New" w:hint="default"/>
      </w:rPr>
    </w:lvl>
    <w:lvl w:ilvl="5" w:tplc="08090005" w:tentative="1">
      <w:start w:val="1"/>
      <w:numFmt w:val="bullet"/>
      <w:lvlText w:val=""/>
      <w:lvlJc w:val="left"/>
      <w:pPr>
        <w:ind w:left="4362" w:hanging="360"/>
      </w:pPr>
      <w:rPr>
        <w:rFonts w:ascii="Wingdings" w:hAnsi="Wingdings" w:hint="default"/>
      </w:rPr>
    </w:lvl>
    <w:lvl w:ilvl="6" w:tplc="08090001" w:tentative="1">
      <w:start w:val="1"/>
      <w:numFmt w:val="bullet"/>
      <w:lvlText w:val=""/>
      <w:lvlJc w:val="left"/>
      <w:pPr>
        <w:ind w:left="5082" w:hanging="360"/>
      </w:pPr>
      <w:rPr>
        <w:rFonts w:ascii="Symbol" w:hAnsi="Symbol" w:hint="default"/>
      </w:rPr>
    </w:lvl>
    <w:lvl w:ilvl="7" w:tplc="08090003" w:tentative="1">
      <w:start w:val="1"/>
      <w:numFmt w:val="bullet"/>
      <w:lvlText w:val="o"/>
      <w:lvlJc w:val="left"/>
      <w:pPr>
        <w:ind w:left="5802" w:hanging="360"/>
      </w:pPr>
      <w:rPr>
        <w:rFonts w:ascii="Courier New" w:hAnsi="Courier New" w:cs="Courier New" w:hint="default"/>
      </w:rPr>
    </w:lvl>
    <w:lvl w:ilvl="8" w:tplc="08090005" w:tentative="1">
      <w:start w:val="1"/>
      <w:numFmt w:val="bullet"/>
      <w:lvlText w:val=""/>
      <w:lvlJc w:val="left"/>
      <w:pPr>
        <w:ind w:left="6522" w:hanging="360"/>
      </w:pPr>
      <w:rPr>
        <w:rFonts w:ascii="Wingdings" w:hAnsi="Wingdings" w:hint="default"/>
      </w:rPr>
    </w:lvl>
  </w:abstractNum>
  <w:abstractNum w:abstractNumId="24">
    <w:nsid w:val="3D40017D"/>
    <w:multiLevelType w:val="hybridMultilevel"/>
    <w:tmpl w:val="A350D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3D871FD1"/>
    <w:multiLevelType w:val="hybridMultilevel"/>
    <w:tmpl w:val="AD123BA2"/>
    <w:lvl w:ilvl="0" w:tplc="3DF2C790">
      <w:start w:val="1"/>
      <w:numFmt w:val="bullet"/>
      <w:lvlText w:val=""/>
      <w:lvlPicBulletId w:val="0"/>
      <w:lvlJc w:val="left"/>
      <w:pPr>
        <w:tabs>
          <w:tab w:val="num" w:pos="720"/>
        </w:tabs>
        <w:ind w:left="720" w:hanging="360"/>
      </w:pPr>
      <w:rPr>
        <w:rFonts w:ascii="Symbol" w:hAnsi="Symbol" w:hint="default"/>
      </w:rPr>
    </w:lvl>
    <w:lvl w:ilvl="1" w:tplc="99585FDE" w:tentative="1">
      <w:start w:val="1"/>
      <w:numFmt w:val="bullet"/>
      <w:lvlText w:val=""/>
      <w:lvlPicBulletId w:val="0"/>
      <w:lvlJc w:val="left"/>
      <w:pPr>
        <w:tabs>
          <w:tab w:val="num" w:pos="1440"/>
        </w:tabs>
        <w:ind w:left="1440" w:hanging="360"/>
      </w:pPr>
      <w:rPr>
        <w:rFonts w:ascii="Symbol" w:hAnsi="Symbol" w:hint="default"/>
      </w:rPr>
    </w:lvl>
    <w:lvl w:ilvl="2" w:tplc="213A15E6" w:tentative="1">
      <w:start w:val="1"/>
      <w:numFmt w:val="bullet"/>
      <w:lvlText w:val=""/>
      <w:lvlPicBulletId w:val="0"/>
      <w:lvlJc w:val="left"/>
      <w:pPr>
        <w:tabs>
          <w:tab w:val="num" w:pos="2160"/>
        </w:tabs>
        <w:ind w:left="2160" w:hanging="360"/>
      </w:pPr>
      <w:rPr>
        <w:rFonts w:ascii="Symbol" w:hAnsi="Symbol" w:hint="default"/>
      </w:rPr>
    </w:lvl>
    <w:lvl w:ilvl="3" w:tplc="74F8DD9E" w:tentative="1">
      <w:start w:val="1"/>
      <w:numFmt w:val="bullet"/>
      <w:lvlText w:val=""/>
      <w:lvlPicBulletId w:val="0"/>
      <w:lvlJc w:val="left"/>
      <w:pPr>
        <w:tabs>
          <w:tab w:val="num" w:pos="2880"/>
        </w:tabs>
        <w:ind w:left="2880" w:hanging="360"/>
      </w:pPr>
      <w:rPr>
        <w:rFonts w:ascii="Symbol" w:hAnsi="Symbol" w:hint="default"/>
      </w:rPr>
    </w:lvl>
    <w:lvl w:ilvl="4" w:tplc="B82267FE" w:tentative="1">
      <w:start w:val="1"/>
      <w:numFmt w:val="bullet"/>
      <w:lvlText w:val=""/>
      <w:lvlPicBulletId w:val="0"/>
      <w:lvlJc w:val="left"/>
      <w:pPr>
        <w:tabs>
          <w:tab w:val="num" w:pos="3600"/>
        </w:tabs>
        <w:ind w:left="3600" w:hanging="360"/>
      </w:pPr>
      <w:rPr>
        <w:rFonts w:ascii="Symbol" w:hAnsi="Symbol" w:hint="default"/>
      </w:rPr>
    </w:lvl>
    <w:lvl w:ilvl="5" w:tplc="E51C253A" w:tentative="1">
      <w:start w:val="1"/>
      <w:numFmt w:val="bullet"/>
      <w:lvlText w:val=""/>
      <w:lvlPicBulletId w:val="0"/>
      <w:lvlJc w:val="left"/>
      <w:pPr>
        <w:tabs>
          <w:tab w:val="num" w:pos="4320"/>
        </w:tabs>
        <w:ind w:left="4320" w:hanging="360"/>
      </w:pPr>
      <w:rPr>
        <w:rFonts w:ascii="Symbol" w:hAnsi="Symbol" w:hint="default"/>
      </w:rPr>
    </w:lvl>
    <w:lvl w:ilvl="6" w:tplc="6F129166" w:tentative="1">
      <w:start w:val="1"/>
      <w:numFmt w:val="bullet"/>
      <w:lvlText w:val=""/>
      <w:lvlPicBulletId w:val="0"/>
      <w:lvlJc w:val="left"/>
      <w:pPr>
        <w:tabs>
          <w:tab w:val="num" w:pos="5040"/>
        </w:tabs>
        <w:ind w:left="5040" w:hanging="360"/>
      </w:pPr>
      <w:rPr>
        <w:rFonts w:ascii="Symbol" w:hAnsi="Symbol" w:hint="default"/>
      </w:rPr>
    </w:lvl>
    <w:lvl w:ilvl="7" w:tplc="68DE726E" w:tentative="1">
      <w:start w:val="1"/>
      <w:numFmt w:val="bullet"/>
      <w:lvlText w:val=""/>
      <w:lvlPicBulletId w:val="0"/>
      <w:lvlJc w:val="left"/>
      <w:pPr>
        <w:tabs>
          <w:tab w:val="num" w:pos="5760"/>
        </w:tabs>
        <w:ind w:left="5760" w:hanging="360"/>
      </w:pPr>
      <w:rPr>
        <w:rFonts w:ascii="Symbol" w:hAnsi="Symbol" w:hint="default"/>
      </w:rPr>
    </w:lvl>
    <w:lvl w:ilvl="8" w:tplc="489AD0E6" w:tentative="1">
      <w:start w:val="1"/>
      <w:numFmt w:val="bullet"/>
      <w:lvlText w:val=""/>
      <w:lvlPicBulletId w:val="0"/>
      <w:lvlJc w:val="left"/>
      <w:pPr>
        <w:tabs>
          <w:tab w:val="num" w:pos="6480"/>
        </w:tabs>
        <w:ind w:left="6480" w:hanging="360"/>
      </w:pPr>
      <w:rPr>
        <w:rFonts w:ascii="Symbol" w:hAnsi="Symbol" w:hint="default"/>
      </w:rPr>
    </w:lvl>
  </w:abstractNum>
  <w:abstractNum w:abstractNumId="26">
    <w:nsid w:val="3F2360D7"/>
    <w:multiLevelType w:val="hybridMultilevel"/>
    <w:tmpl w:val="DE4CC3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lvlText w:val="%1.%2"/>
      <w:lvlJc w:val="left"/>
      <w:pPr>
        <w:tabs>
          <w:tab w:val="num" w:pos="576"/>
        </w:tabs>
        <w:ind w:left="576" w:hanging="576"/>
      </w:pPr>
    </w:lvl>
    <w:lvl w:ilvl="2">
      <w:start w:val="1"/>
      <w:numFmt w:val="decimal"/>
      <w:lvlText w:val="%1.%2.%3 "/>
      <w:lvlJc w:val="left"/>
      <w:pPr>
        <w:tabs>
          <w:tab w:val="num" w:pos="1080"/>
        </w:tabs>
        <w:ind w:left="720" w:hanging="720"/>
      </w:pPr>
      <w:rPr>
        <w:b/>
        <w:i w:val="0"/>
      </w:rPr>
    </w:lvl>
    <w:lvl w:ilvl="3">
      <w:start w:val="1"/>
      <w:numFmt w:val="decimal"/>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4AAD131F"/>
    <w:multiLevelType w:val="multilevel"/>
    <w:tmpl w:val="77CAECE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6AB3679"/>
    <w:multiLevelType w:val="hybridMultilevel"/>
    <w:tmpl w:val="EAB84832"/>
    <w:lvl w:ilvl="0" w:tplc="311A1292">
      <w:start w:val="1"/>
      <w:numFmt w:val="bullet"/>
      <w:lvlText w:val=""/>
      <w:lvlPicBulletId w:val="0"/>
      <w:lvlJc w:val="left"/>
      <w:pPr>
        <w:tabs>
          <w:tab w:val="num" w:pos="720"/>
        </w:tabs>
        <w:ind w:left="720" w:hanging="360"/>
      </w:pPr>
      <w:rPr>
        <w:rFonts w:ascii="Symbol" w:hAnsi="Symbol" w:hint="default"/>
      </w:rPr>
    </w:lvl>
    <w:lvl w:ilvl="1" w:tplc="CDF60746">
      <w:start w:val="1384"/>
      <w:numFmt w:val="bullet"/>
      <w:lvlText w:val=""/>
      <w:lvlPicBulletId w:val="0"/>
      <w:lvlJc w:val="left"/>
      <w:pPr>
        <w:tabs>
          <w:tab w:val="num" w:pos="1440"/>
        </w:tabs>
        <w:ind w:left="1440" w:hanging="360"/>
      </w:pPr>
      <w:rPr>
        <w:rFonts w:ascii="Symbol" w:hAnsi="Symbol" w:hint="default"/>
      </w:rPr>
    </w:lvl>
    <w:lvl w:ilvl="2" w:tplc="4388116A" w:tentative="1">
      <w:start w:val="1"/>
      <w:numFmt w:val="bullet"/>
      <w:lvlText w:val=""/>
      <w:lvlPicBulletId w:val="0"/>
      <w:lvlJc w:val="left"/>
      <w:pPr>
        <w:tabs>
          <w:tab w:val="num" w:pos="2160"/>
        </w:tabs>
        <w:ind w:left="2160" w:hanging="360"/>
      </w:pPr>
      <w:rPr>
        <w:rFonts w:ascii="Symbol" w:hAnsi="Symbol" w:hint="default"/>
      </w:rPr>
    </w:lvl>
    <w:lvl w:ilvl="3" w:tplc="543AC44E" w:tentative="1">
      <w:start w:val="1"/>
      <w:numFmt w:val="bullet"/>
      <w:lvlText w:val=""/>
      <w:lvlPicBulletId w:val="0"/>
      <w:lvlJc w:val="left"/>
      <w:pPr>
        <w:tabs>
          <w:tab w:val="num" w:pos="2880"/>
        </w:tabs>
        <w:ind w:left="2880" w:hanging="360"/>
      </w:pPr>
      <w:rPr>
        <w:rFonts w:ascii="Symbol" w:hAnsi="Symbol" w:hint="default"/>
      </w:rPr>
    </w:lvl>
    <w:lvl w:ilvl="4" w:tplc="68B8F838" w:tentative="1">
      <w:start w:val="1"/>
      <w:numFmt w:val="bullet"/>
      <w:lvlText w:val=""/>
      <w:lvlPicBulletId w:val="0"/>
      <w:lvlJc w:val="left"/>
      <w:pPr>
        <w:tabs>
          <w:tab w:val="num" w:pos="3600"/>
        </w:tabs>
        <w:ind w:left="3600" w:hanging="360"/>
      </w:pPr>
      <w:rPr>
        <w:rFonts w:ascii="Symbol" w:hAnsi="Symbol" w:hint="default"/>
      </w:rPr>
    </w:lvl>
    <w:lvl w:ilvl="5" w:tplc="1772CF74" w:tentative="1">
      <w:start w:val="1"/>
      <w:numFmt w:val="bullet"/>
      <w:lvlText w:val=""/>
      <w:lvlPicBulletId w:val="0"/>
      <w:lvlJc w:val="left"/>
      <w:pPr>
        <w:tabs>
          <w:tab w:val="num" w:pos="4320"/>
        </w:tabs>
        <w:ind w:left="4320" w:hanging="360"/>
      </w:pPr>
      <w:rPr>
        <w:rFonts w:ascii="Symbol" w:hAnsi="Symbol" w:hint="default"/>
      </w:rPr>
    </w:lvl>
    <w:lvl w:ilvl="6" w:tplc="2D080AB4" w:tentative="1">
      <w:start w:val="1"/>
      <w:numFmt w:val="bullet"/>
      <w:lvlText w:val=""/>
      <w:lvlPicBulletId w:val="0"/>
      <w:lvlJc w:val="left"/>
      <w:pPr>
        <w:tabs>
          <w:tab w:val="num" w:pos="5040"/>
        </w:tabs>
        <w:ind w:left="5040" w:hanging="360"/>
      </w:pPr>
      <w:rPr>
        <w:rFonts w:ascii="Symbol" w:hAnsi="Symbol" w:hint="default"/>
      </w:rPr>
    </w:lvl>
    <w:lvl w:ilvl="7" w:tplc="D6CAB4C8" w:tentative="1">
      <w:start w:val="1"/>
      <w:numFmt w:val="bullet"/>
      <w:lvlText w:val=""/>
      <w:lvlPicBulletId w:val="0"/>
      <w:lvlJc w:val="left"/>
      <w:pPr>
        <w:tabs>
          <w:tab w:val="num" w:pos="5760"/>
        </w:tabs>
        <w:ind w:left="5760" w:hanging="360"/>
      </w:pPr>
      <w:rPr>
        <w:rFonts w:ascii="Symbol" w:hAnsi="Symbol" w:hint="default"/>
      </w:rPr>
    </w:lvl>
    <w:lvl w:ilvl="8" w:tplc="CB7A84B2" w:tentative="1">
      <w:start w:val="1"/>
      <w:numFmt w:val="bullet"/>
      <w:lvlText w:val=""/>
      <w:lvlPicBulletId w:val="0"/>
      <w:lvlJc w:val="left"/>
      <w:pPr>
        <w:tabs>
          <w:tab w:val="num" w:pos="6480"/>
        </w:tabs>
        <w:ind w:left="6480" w:hanging="360"/>
      </w:pPr>
      <w:rPr>
        <w:rFonts w:ascii="Symbol" w:hAnsi="Symbol" w:hint="default"/>
      </w:rPr>
    </w:lvl>
  </w:abstractNum>
  <w:abstractNum w:abstractNumId="31">
    <w:nsid w:val="5FDD630E"/>
    <w:multiLevelType w:val="hybridMultilevel"/>
    <w:tmpl w:val="B22E2C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92039D4"/>
    <w:multiLevelType w:val="hybridMultilevel"/>
    <w:tmpl w:val="B3F4153E"/>
    <w:lvl w:ilvl="0" w:tplc="EA0C8E1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nsid w:val="69FF2D37"/>
    <w:multiLevelType w:val="hybridMultilevel"/>
    <w:tmpl w:val="8D8A8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B13525C"/>
    <w:multiLevelType w:val="hybridMultilevel"/>
    <w:tmpl w:val="A10CC4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D9F0181"/>
    <w:multiLevelType w:val="hybridMultilevel"/>
    <w:tmpl w:val="D4F416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F856FA6"/>
    <w:multiLevelType w:val="hybridMultilevel"/>
    <w:tmpl w:val="02387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28"/>
  </w:num>
  <w:num w:numId="7">
    <w:abstractNumId w:val="13"/>
  </w:num>
  <w:num w:numId="8">
    <w:abstractNumId w:val="27"/>
  </w:num>
  <w:num w:numId="9">
    <w:abstractNumId w:val="29"/>
  </w:num>
  <w:num w:numId="10">
    <w:abstractNumId w:val="34"/>
  </w:num>
  <w:num w:numId="11">
    <w:abstractNumId w:val="17"/>
  </w:num>
  <w:num w:numId="12">
    <w:abstractNumId w:val="16"/>
  </w:num>
  <w:num w:numId="13">
    <w:abstractNumId w:val="0"/>
  </w:num>
  <w:num w:numId="14">
    <w:abstractNumId w:val="7"/>
  </w:num>
  <w:num w:numId="15">
    <w:abstractNumId w:val="9"/>
  </w:num>
  <w:num w:numId="16">
    <w:abstractNumId w:val="12"/>
  </w:num>
  <w:num w:numId="17">
    <w:abstractNumId w:val="32"/>
  </w:num>
  <w:num w:numId="18">
    <w:abstractNumId w:val="20"/>
  </w:num>
  <w:num w:numId="19">
    <w:abstractNumId w:val="15"/>
  </w:num>
  <w:num w:numId="20">
    <w:abstractNumId w:val="23"/>
  </w:num>
  <w:num w:numId="21">
    <w:abstractNumId w:val="8"/>
  </w:num>
  <w:num w:numId="22">
    <w:abstractNumId w:val="21"/>
  </w:num>
  <w:num w:numId="23">
    <w:abstractNumId w:val="24"/>
  </w:num>
  <w:num w:numId="24">
    <w:abstractNumId w:val="14"/>
  </w:num>
  <w:num w:numId="25">
    <w:abstractNumId w:val="19"/>
  </w:num>
  <w:num w:numId="26">
    <w:abstractNumId w:val="31"/>
  </w:num>
  <w:num w:numId="27">
    <w:abstractNumId w:val="18"/>
  </w:num>
  <w:num w:numId="28">
    <w:abstractNumId w:val="36"/>
  </w:num>
  <w:num w:numId="29">
    <w:abstractNumId w:val="30"/>
  </w:num>
  <w:num w:numId="30">
    <w:abstractNumId w:val="25"/>
  </w:num>
  <w:num w:numId="31">
    <w:abstractNumId w:val="22"/>
  </w:num>
  <w:num w:numId="32">
    <w:abstractNumId w:val="33"/>
  </w:num>
  <w:num w:numId="33">
    <w:abstractNumId w:val="26"/>
  </w:num>
  <w:num w:numId="34">
    <w:abstractNumId w:val="10"/>
  </w:num>
  <w:num w:numId="35">
    <w:abstractNumId w:val="35"/>
  </w:num>
  <w:num w:numId="36">
    <w:abstractNumId w:val="37"/>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03E8"/>
    <w:rsid w:val="00001CD0"/>
    <w:rsid w:val="0000229F"/>
    <w:rsid w:val="0000262D"/>
    <w:rsid w:val="00003A15"/>
    <w:rsid w:val="00003D56"/>
    <w:rsid w:val="00004093"/>
    <w:rsid w:val="00005E4C"/>
    <w:rsid w:val="0000723E"/>
    <w:rsid w:val="00007639"/>
    <w:rsid w:val="00007A29"/>
    <w:rsid w:val="00007E3C"/>
    <w:rsid w:val="00007FB7"/>
    <w:rsid w:val="00010AB5"/>
    <w:rsid w:val="00011483"/>
    <w:rsid w:val="0001175D"/>
    <w:rsid w:val="00011DEE"/>
    <w:rsid w:val="00012730"/>
    <w:rsid w:val="0001283C"/>
    <w:rsid w:val="000140A6"/>
    <w:rsid w:val="00015C59"/>
    <w:rsid w:val="00015D3A"/>
    <w:rsid w:val="00016C26"/>
    <w:rsid w:val="000170F2"/>
    <w:rsid w:val="000203B4"/>
    <w:rsid w:val="00020593"/>
    <w:rsid w:val="00020EAD"/>
    <w:rsid w:val="000217A5"/>
    <w:rsid w:val="00021948"/>
    <w:rsid w:val="000223F4"/>
    <w:rsid w:val="00023CB2"/>
    <w:rsid w:val="00023F23"/>
    <w:rsid w:val="0002404E"/>
    <w:rsid w:val="00024D19"/>
    <w:rsid w:val="00025AA8"/>
    <w:rsid w:val="00025C24"/>
    <w:rsid w:val="00026F40"/>
    <w:rsid w:val="0002751E"/>
    <w:rsid w:val="00032747"/>
    <w:rsid w:val="000346DD"/>
    <w:rsid w:val="00036EE4"/>
    <w:rsid w:val="00036FBD"/>
    <w:rsid w:val="000374FF"/>
    <w:rsid w:val="0004021D"/>
    <w:rsid w:val="00041238"/>
    <w:rsid w:val="000432B9"/>
    <w:rsid w:val="000476F1"/>
    <w:rsid w:val="00051509"/>
    <w:rsid w:val="0005267D"/>
    <w:rsid w:val="000552AC"/>
    <w:rsid w:val="000558BC"/>
    <w:rsid w:val="00055A72"/>
    <w:rsid w:val="000561FD"/>
    <w:rsid w:val="0005639E"/>
    <w:rsid w:val="000568B3"/>
    <w:rsid w:val="00056921"/>
    <w:rsid w:val="00056D4F"/>
    <w:rsid w:val="00057B8E"/>
    <w:rsid w:val="00057CF3"/>
    <w:rsid w:val="00060517"/>
    <w:rsid w:val="00060F63"/>
    <w:rsid w:val="000617ED"/>
    <w:rsid w:val="000632A2"/>
    <w:rsid w:val="000635EE"/>
    <w:rsid w:val="000639EA"/>
    <w:rsid w:val="00064A55"/>
    <w:rsid w:val="00064FA5"/>
    <w:rsid w:val="000654F1"/>
    <w:rsid w:val="00065596"/>
    <w:rsid w:val="0006577E"/>
    <w:rsid w:val="00065FC7"/>
    <w:rsid w:val="00066772"/>
    <w:rsid w:val="00070721"/>
    <w:rsid w:val="000711CC"/>
    <w:rsid w:val="00071548"/>
    <w:rsid w:val="00071AF4"/>
    <w:rsid w:val="00071ECE"/>
    <w:rsid w:val="00072BAE"/>
    <w:rsid w:val="00072E46"/>
    <w:rsid w:val="00073A84"/>
    <w:rsid w:val="00073B00"/>
    <w:rsid w:val="00074479"/>
    <w:rsid w:val="0008045A"/>
    <w:rsid w:val="00081D0E"/>
    <w:rsid w:val="00082CF2"/>
    <w:rsid w:val="00084891"/>
    <w:rsid w:val="00084917"/>
    <w:rsid w:val="00084921"/>
    <w:rsid w:val="00085559"/>
    <w:rsid w:val="00085B0D"/>
    <w:rsid w:val="00085F02"/>
    <w:rsid w:val="0008658A"/>
    <w:rsid w:val="000865DB"/>
    <w:rsid w:val="00087BE7"/>
    <w:rsid w:val="00090398"/>
    <w:rsid w:val="00091E68"/>
    <w:rsid w:val="0009208C"/>
    <w:rsid w:val="00093637"/>
    <w:rsid w:val="00096AC7"/>
    <w:rsid w:val="000971E9"/>
    <w:rsid w:val="000976AC"/>
    <w:rsid w:val="000A078E"/>
    <w:rsid w:val="000A107F"/>
    <w:rsid w:val="000A179B"/>
    <w:rsid w:val="000A1F7F"/>
    <w:rsid w:val="000A2AF0"/>
    <w:rsid w:val="000A4168"/>
    <w:rsid w:val="000A56B7"/>
    <w:rsid w:val="000A5E95"/>
    <w:rsid w:val="000A614E"/>
    <w:rsid w:val="000A764B"/>
    <w:rsid w:val="000A7BFE"/>
    <w:rsid w:val="000B0822"/>
    <w:rsid w:val="000B0D3D"/>
    <w:rsid w:val="000B295D"/>
    <w:rsid w:val="000B39FB"/>
    <w:rsid w:val="000B3D19"/>
    <w:rsid w:val="000B480F"/>
    <w:rsid w:val="000B4A93"/>
    <w:rsid w:val="000B4AC6"/>
    <w:rsid w:val="000B4CA8"/>
    <w:rsid w:val="000B60B6"/>
    <w:rsid w:val="000B62EB"/>
    <w:rsid w:val="000B74A0"/>
    <w:rsid w:val="000C01CF"/>
    <w:rsid w:val="000C0EF3"/>
    <w:rsid w:val="000C1112"/>
    <w:rsid w:val="000C1DBD"/>
    <w:rsid w:val="000C1E95"/>
    <w:rsid w:val="000C2013"/>
    <w:rsid w:val="000C246D"/>
    <w:rsid w:val="000C371E"/>
    <w:rsid w:val="000C48AA"/>
    <w:rsid w:val="000C53C6"/>
    <w:rsid w:val="000C68E2"/>
    <w:rsid w:val="000C6B47"/>
    <w:rsid w:val="000C724E"/>
    <w:rsid w:val="000C7E27"/>
    <w:rsid w:val="000D043D"/>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4DE7"/>
    <w:rsid w:val="000E52B9"/>
    <w:rsid w:val="000E5426"/>
    <w:rsid w:val="000E617F"/>
    <w:rsid w:val="000E7150"/>
    <w:rsid w:val="000E7410"/>
    <w:rsid w:val="000E7B3A"/>
    <w:rsid w:val="000F28EE"/>
    <w:rsid w:val="000F3233"/>
    <w:rsid w:val="000F4D16"/>
    <w:rsid w:val="000F56BC"/>
    <w:rsid w:val="000F57C1"/>
    <w:rsid w:val="000F788A"/>
    <w:rsid w:val="001003B2"/>
    <w:rsid w:val="00100EDF"/>
    <w:rsid w:val="00101EDB"/>
    <w:rsid w:val="0010266B"/>
    <w:rsid w:val="00102A08"/>
    <w:rsid w:val="001038AA"/>
    <w:rsid w:val="001043EF"/>
    <w:rsid w:val="0010477A"/>
    <w:rsid w:val="00104E41"/>
    <w:rsid w:val="00105050"/>
    <w:rsid w:val="00105E9B"/>
    <w:rsid w:val="00106E10"/>
    <w:rsid w:val="001116D8"/>
    <w:rsid w:val="00111AD5"/>
    <w:rsid w:val="001132C2"/>
    <w:rsid w:val="00113361"/>
    <w:rsid w:val="001145B1"/>
    <w:rsid w:val="001158B9"/>
    <w:rsid w:val="0011683C"/>
    <w:rsid w:val="0012136A"/>
    <w:rsid w:val="001217B4"/>
    <w:rsid w:val="0012208E"/>
    <w:rsid w:val="001223FB"/>
    <w:rsid w:val="00123AD8"/>
    <w:rsid w:val="00124848"/>
    <w:rsid w:val="00125E86"/>
    <w:rsid w:val="00125F33"/>
    <w:rsid w:val="001262D1"/>
    <w:rsid w:val="00126D32"/>
    <w:rsid w:val="0012713B"/>
    <w:rsid w:val="00127227"/>
    <w:rsid w:val="001278ED"/>
    <w:rsid w:val="00130242"/>
    <w:rsid w:val="00131445"/>
    <w:rsid w:val="00131FD3"/>
    <w:rsid w:val="00132466"/>
    <w:rsid w:val="00132DB7"/>
    <w:rsid w:val="00133023"/>
    <w:rsid w:val="001368AE"/>
    <w:rsid w:val="00140B83"/>
    <w:rsid w:val="00144049"/>
    <w:rsid w:val="001449B8"/>
    <w:rsid w:val="00145990"/>
    <w:rsid w:val="00146503"/>
    <w:rsid w:val="00146961"/>
    <w:rsid w:val="001474F8"/>
    <w:rsid w:val="00147B66"/>
    <w:rsid w:val="00150483"/>
    <w:rsid w:val="001519E1"/>
    <w:rsid w:val="00151E5C"/>
    <w:rsid w:val="0015244E"/>
    <w:rsid w:val="00152815"/>
    <w:rsid w:val="0015298C"/>
    <w:rsid w:val="00152BC4"/>
    <w:rsid w:val="0015360B"/>
    <w:rsid w:val="001547D7"/>
    <w:rsid w:val="00154A3E"/>
    <w:rsid w:val="00155385"/>
    <w:rsid w:val="001561D6"/>
    <w:rsid w:val="00157ED0"/>
    <w:rsid w:val="00157F3D"/>
    <w:rsid w:val="00161B77"/>
    <w:rsid w:val="00162633"/>
    <w:rsid w:val="00163CAC"/>
    <w:rsid w:val="00163E27"/>
    <w:rsid w:val="001648B6"/>
    <w:rsid w:val="00164B61"/>
    <w:rsid w:val="00164E81"/>
    <w:rsid w:val="00164FE3"/>
    <w:rsid w:val="001650C3"/>
    <w:rsid w:val="001676CA"/>
    <w:rsid w:val="001716BD"/>
    <w:rsid w:val="0017195E"/>
    <w:rsid w:val="00171DEF"/>
    <w:rsid w:val="00171E47"/>
    <w:rsid w:val="00172562"/>
    <w:rsid w:val="00172BD4"/>
    <w:rsid w:val="00173B04"/>
    <w:rsid w:val="00173BF5"/>
    <w:rsid w:val="00174A53"/>
    <w:rsid w:val="00175A90"/>
    <w:rsid w:val="00176DD7"/>
    <w:rsid w:val="00177B39"/>
    <w:rsid w:val="00182EA3"/>
    <w:rsid w:val="001831B9"/>
    <w:rsid w:val="001841E7"/>
    <w:rsid w:val="0018501E"/>
    <w:rsid w:val="00185608"/>
    <w:rsid w:val="001857EC"/>
    <w:rsid w:val="001865CD"/>
    <w:rsid w:val="00186826"/>
    <w:rsid w:val="00186BB6"/>
    <w:rsid w:val="001873BB"/>
    <w:rsid w:val="001879A6"/>
    <w:rsid w:val="00187FFC"/>
    <w:rsid w:val="00190AED"/>
    <w:rsid w:val="0019104B"/>
    <w:rsid w:val="001919BD"/>
    <w:rsid w:val="00192386"/>
    <w:rsid w:val="0019274D"/>
    <w:rsid w:val="0019378B"/>
    <w:rsid w:val="0019390D"/>
    <w:rsid w:val="00193BE6"/>
    <w:rsid w:val="0019426B"/>
    <w:rsid w:val="00195528"/>
    <w:rsid w:val="00196B77"/>
    <w:rsid w:val="001A14DB"/>
    <w:rsid w:val="001A18D5"/>
    <w:rsid w:val="001A1B31"/>
    <w:rsid w:val="001A31E6"/>
    <w:rsid w:val="001A68ED"/>
    <w:rsid w:val="001A74BA"/>
    <w:rsid w:val="001B033B"/>
    <w:rsid w:val="001B11C2"/>
    <w:rsid w:val="001B1402"/>
    <w:rsid w:val="001B17B1"/>
    <w:rsid w:val="001B1A12"/>
    <w:rsid w:val="001B4865"/>
    <w:rsid w:val="001B4E2B"/>
    <w:rsid w:val="001B68ED"/>
    <w:rsid w:val="001B7405"/>
    <w:rsid w:val="001C03F9"/>
    <w:rsid w:val="001C0F49"/>
    <w:rsid w:val="001C2F0C"/>
    <w:rsid w:val="001C34D8"/>
    <w:rsid w:val="001C3944"/>
    <w:rsid w:val="001C3A03"/>
    <w:rsid w:val="001C43F6"/>
    <w:rsid w:val="001C49AA"/>
    <w:rsid w:val="001C4C18"/>
    <w:rsid w:val="001C51B3"/>
    <w:rsid w:val="001C76E9"/>
    <w:rsid w:val="001D01D4"/>
    <w:rsid w:val="001D0409"/>
    <w:rsid w:val="001D18E1"/>
    <w:rsid w:val="001D1BBC"/>
    <w:rsid w:val="001D26AD"/>
    <w:rsid w:val="001D38B9"/>
    <w:rsid w:val="001D395A"/>
    <w:rsid w:val="001D4825"/>
    <w:rsid w:val="001D49CD"/>
    <w:rsid w:val="001D6932"/>
    <w:rsid w:val="001D6B9A"/>
    <w:rsid w:val="001D7CFD"/>
    <w:rsid w:val="001E0C62"/>
    <w:rsid w:val="001E1017"/>
    <w:rsid w:val="001E1D0F"/>
    <w:rsid w:val="001E3248"/>
    <w:rsid w:val="001E4193"/>
    <w:rsid w:val="001E46E4"/>
    <w:rsid w:val="001E50C4"/>
    <w:rsid w:val="001E516F"/>
    <w:rsid w:val="001E5F92"/>
    <w:rsid w:val="001E62FE"/>
    <w:rsid w:val="001F00FD"/>
    <w:rsid w:val="001F0557"/>
    <w:rsid w:val="001F26F0"/>
    <w:rsid w:val="001F2B0B"/>
    <w:rsid w:val="001F3C8B"/>
    <w:rsid w:val="001F4175"/>
    <w:rsid w:val="001F4591"/>
    <w:rsid w:val="001F57DC"/>
    <w:rsid w:val="001F5CA6"/>
    <w:rsid w:val="001F5CEA"/>
    <w:rsid w:val="001F63D4"/>
    <w:rsid w:val="001F71CB"/>
    <w:rsid w:val="001F7512"/>
    <w:rsid w:val="001F7CCA"/>
    <w:rsid w:val="00200091"/>
    <w:rsid w:val="002017AC"/>
    <w:rsid w:val="00201A32"/>
    <w:rsid w:val="00202601"/>
    <w:rsid w:val="0020296E"/>
    <w:rsid w:val="002039AF"/>
    <w:rsid w:val="00205FC8"/>
    <w:rsid w:val="002062FE"/>
    <w:rsid w:val="0020665C"/>
    <w:rsid w:val="00206B48"/>
    <w:rsid w:val="0020716D"/>
    <w:rsid w:val="00211DCC"/>
    <w:rsid w:val="00212200"/>
    <w:rsid w:val="00214891"/>
    <w:rsid w:val="00216232"/>
    <w:rsid w:val="00216391"/>
    <w:rsid w:val="002163DA"/>
    <w:rsid w:val="002175C4"/>
    <w:rsid w:val="00217C4A"/>
    <w:rsid w:val="00220D2A"/>
    <w:rsid w:val="002216D4"/>
    <w:rsid w:val="002220F1"/>
    <w:rsid w:val="00223B6C"/>
    <w:rsid w:val="00223BEE"/>
    <w:rsid w:val="00223DD7"/>
    <w:rsid w:val="0022497A"/>
    <w:rsid w:val="00225DB2"/>
    <w:rsid w:val="00226303"/>
    <w:rsid w:val="00226E3E"/>
    <w:rsid w:val="002301B3"/>
    <w:rsid w:val="0023073F"/>
    <w:rsid w:val="00231EC7"/>
    <w:rsid w:val="00232177"/>
    <w:rsid w:val="002325D0"/>
    <w:rsid w:val="00233DA4"/>
    <w:rsid w:val="00236915"/>
    <w:rsid w:val="00240A59"/>
    <w:rsid w:val="00240E3E"/>
    <w:rsid w:val="00240EC4"/>
    <w:rsid w:val="0024107F"/>
    <w:rsid w:val="0024126D"/>
    <w:rsid w:val="0024169A"/>
    <w:rsid w:val="00242D87"/>
    <w:rsid w:val="00243E14"/>
    <w:rsid w:val="00244060"/>
    <w:rsid w:val="002446A2"/>
    <w:rsid w:val="002458A5"/>
    <w:rsid w:val="00245AC6"/>
    <w:rsid w:val="00247F04"/>
    <w:rsid w:val="0025020F"/>
    <w:rsid w:val="00250390"/>
    <w:rsid w:val="0025122D"/>
    <w:rsid w:val="00251C4C"/>
    <w:rsid w:val="002524F2"/>
    <w:rsid w:val="00252501"/>
    <w:rsid w:val="00252893"/>
    <w:rsid w:val="002528EA"/>
    <w:rsid w:val="0025295A"/>
    <w:rsid w:val="00253287"/>
    <w:rsid w:val="00253A9A"/>
    <w:rsid w:val="00253ED7"/>
    <w:rsid w:val="002559B1"/>
    <w:rsid w:val="00256007"/>
    <w:rsid w:val="00256299"/>
    <w:rsid w:val="002576BD"/>
    <w:rsid w:val="00257C8F"/>
    <w:rsid w:val="00257FBB"/>
    <w:rsid w:val="00261913"/>
    <w:rsid w:val="0026211F"/>
    <w:rsid w:val="002621FD"/>
    <w:rsid w:val="0026223D"/>
    <w:rsid w:val="002627A6"/>
    <w:rsid w:val="002628FE"/>
    <w:rsid w:val="002636EC"/>
    <w:rsid w:val="00264773"/>
    <w:rsid w:val="00264D9E"/>
    <w:rsid w:val="002654E0"/>
    <w:rsid w:val="00266778"/>
    <w:rsid w:val="0026749A"/>
    <w:rsid w:val="00267958"/>
    <w:rsid w:val="002708FE"/>
    <w:rsid w:val="00271C0B"/>
    <w:rsid w:val="00271C11"/>
    <w:rsid w:val="002725D1"/>
    <w:rsid w:val="00275A0A"/>
    <w:rsid w:val="0027628E"/>
    <w:rsid w:val="00276C25"/>
    <w:rsid w:val="0027726F"/>
    <w:rsid w:val="00280CA3"/>
    <w:rsid w:val="00280D07"/>
    <w:rsid w:val="002813EB"/>
    <w:rsid w:val="0028287C"/>
    <w:rsid w:val="00282F72"/>
    <w:rsid w:val="00283416"/>
    <w:rsid w:val="00284C25"/>
    <w:rsid w:val="00285F61"/>
    <w:rsid w:val="00285F94"/>
    <w:rsid w:val="002860CF"/>
    <w:rsid w:val="0028621E"/>
    <w:rsid w:val="002905CC"/>
    <w:rsid w:val="00291943"/>
    <w:rsid w:val="002923B3"/>
    <w:rsid w:val="002924F5"/>
    <w:rsid w:val="002926DA"/>
    <w:rsid w:val="00292915"/>
    <w:rsid w:val="002937E7"/>
    <w:rsid w:val="00293EA6"/>
    <w:rsid w:val="00294DF7"/>
    <w:rsid w:val="002955D1"/>
    <w:rsid w:val="00295885"/>
    <w:rsid w:val="002958D5"/>
    <w:rsid w:val="002967C3"/>
    <w:rsid w:val="00296BAE"/>
    <w:rsid w:val="00296C13"/>
    <w:rsid w:val="00296E31"/>
    <w:rsid w:val="00297048"/>
    <w:rsid w:val="00297B7A"/>
    <w:rsid w:val="002A00C8"/>
    <w:rsid w:val="002A168B"/>
    <w:rsid w:val="002A1B11"/>
    <w:rsid w:val="002A21A2"/>
    <w:rsid w:val="002A235E"/>
    <w:rsid w:val="002A24F1"/>
    <w:rsid w:val="002A2719"/>
    <w:rsid w:val="002A2D05"/>
    <w:rsid w:val="002A40AE"/>
    <w:rsid w:val="002A428F"/>
    <w:rsid w:val="002B111F"/>
    <w:rsid w:val="002B1B4D"/>
    <w:rsid w:val="002B20B6"/>
    <w:rsid w:val="002B2339"/>
    <w:rsid w:val="002B2558"/>
    <w:rsid w:val="002B341F"/>
    <w:rsid w:val="002B3445"/>
    <w:rsid w:val="002B4F40"/>
    <w:rsid w:val="002B66B1"/>
    <w:rsid w:val="002B6A64"/>
    <w:rsid w:val="002B7360"/>
    <w:rsid w:val="002C0170"/>
    <w:rsid w:val="002C0369"/>
    <w:rsid w:val="002C168B"/>
    <w:rsid w:val="002C20B2"/>
    <w:rsid w:val="002C3AC9"/>
    <w:rsid w:val="002C5166"/>
    <w:rsid w:val="002C631C"/>
    <w:rsid w:val="002C6BB7"/>
    <w:rsid w:val="002C6CB3"/>
    <w:rsid w:val="002C6E37"/>
    <w:rsid w:val="002C7848"/>
    <w:rsid w:val="002C790C"/>
    <w:rsid w:val="002C7B47"/>
    <w:rsid w:val="002D19D8"/>
    <w:rsid w:val="002D1A08"/>
    <w:rsid w:val="002D2269"/>
    <w:rsid w:val="002D28DA"/>
    <w:rsid w:val="002D32A3"/>
    <w:rsid w:val="002D36D3"/>
    <w:rsid w:val="002D4757"/>
    <w:rsid w:val="002D4822"/>
    <w:rsid w:val="002D4A3A"/>
    <w:rsid w:val="002D4F1F"/>
    <w:rsid w:val="002D4FA5"/>
    <w:rsid w:val="002D5956"/>
    <w:rsid w:val="002D5B56"/>
    <w:rsid w:val="002D6EAA"/>
    <w:rsid w:val="002D70C6"/>
    <w:rsid w:val="002D784B"/>
    <w:rsid w:val="002E2199"/>
    <w:rsid w:val="002E253A"/>
    <w:rsid w:val="002E43B2"/>
    <w:rsid w:val="002E4DD7"/>
    <w:rsid w:val="002E6134"/>
    <w:rsid w:val="002E6E59"/>
    <w:rsid w:val="002E7166"/>
    <w:rsid w:val="002F0AD0"/>
    <w:rsid w:val="002F0D0E"/>
    <w:rsid w:val="002F1070"/>
    <w:rsid w:val="002F14AC"/>
    <w:rsid w:val="002F174E"/>
    <w:rsid w:val="002F1C19"/>
    <w:rsid w:val="002F2A7F"/>
    <w:rsid w:val="002F2B72"/>
    <w:rsid w:val="002F46DF"/>
    <w:rsid w:val="002F4E27"/>
    <w:rsid w:val="002F547E"/>
    <w:rsid w:val="002F5675"/>
    <w:rsid w:val="002F59CF"/>
    <w:rsid w:val="002F657F"/>
    <w:rsid w:val="002F69C2"/>
    <w:rsid w:val="002F6E90"/>
    <w:rsid w:val="002F7B4B"/>
    <w:rsid w:val="00300664"/>
    <w:rsid w:val="00302930"/>
    <w:rsid w:val="00302C82"/>
    <w:rsid w:val="003040F0"/>
    <w:rsid w:val="00304E9F"/>
    <w:rsid w:val="003063A5"/>
    <w:rsid w:val="003074F5"/>
    <w:rsid w:val="00307D88"/>
    <w:rsid w:val="003107ED"/>
    <w:rsid w:val="003119CA"/>
    <w:rsid w:val="00312954"/>
    <w:rsid w:val="00312FC6"/>
    <w:rsid w:val="003134BB"/>
    <w:rsid w:val="00313A9F"/>
    <w:rsid w:val="00314275"/>
    <w:rsid w:val="0031587A"/>
    <w:rsid w:val="00315D93"/>
    <w:rsid w:val="00321A20"/>
    <w:rsid w:val="00322020"/>
    <w:rsid w:val="003232C4"/>
    <w:rsid w:val="0032409F"/>
    <w:rsid w:val="00325F58"/>
    <w:rsid w:val="00326141"/>
    <w:rsid w:val="00326F52"/>
    <w:rsid w:val="00327449"/>
    <w:rsid w:val="003278F5"/>
    <w:rsid w:val="00330D9F"/>
    <w:rsid w:val="00330F02"/>
    <w:rsid w:val="00331514"/>
    <w:rsid w:val="0033288C"/>
    <w:rsid w:val="00332B8E"/>
    <w:rsid w:val="00332D69"/>
    <w:rsid w:val="00332D95"/>
    <w:rsid w:val="0033417A"/>
    <w:rsid w:val="0033483E"/>
    <w:rsid w:val="00335A7F"/>
    <w:rsid w:val="00335D65"/>
    <w:rsid w:val="00336117"/>
    <w:rsid w:val="003365CB"/>
    <w:rsid w:val="003377A3"/>
    <w:rsid w:val="00337A5E"/>
    <w:rsid w:val="00337AD5"/>
    <w:rsid w:val="00340791"/>
    <w:rsid w:val="003421EA"/>
    <w:rsid w:val="003430FE"/>
    <w:rsid w:val="00343A5A"/>
    <w:rsid w:val="003443FD"/>
    <w:rsid w:val="0034451D"/>
    <w:rsid w:val="00344A53"/>
    <w:rsid w:val="003450B2"/>
    <w:rsid w:val="003468BC"/>
    <w:rsid w:val="00346C12"/>
    <w:rsid w:val="00347968"/>
    <w:rsid w:val="003500A7"/>
    <w:rsid w:val="00350EAE"/>
    <w:rsid w:val="00351194"/>
    <w:rsid w:val="003513BF"/>
    <w:rsid w:val="00351BAD"/>
    <w:rsid w:val="00353745"/>
    <w:rsid w:val="003549E9"/>
    <w:rsid w:val="003550CA"/>
    <w:rsid w:val="00356ED2"/>
    <w:rsid w:val="00360675"/>
    <w:rsid w:val="00360C7D"/>
    <w:rsid w:val="00360E32"/>
    <w:rsid w:val="0036197A"/>
    <w:rsid w:val="00362116"/>
    <w:rsid w:val="00362C4C"/>
    <w:rsid w:val="00362FCB"/>
    <w:rsid w:val="003636C8"/>
    <w:rsid w:val="00363EF8"/>
    <w:rsid w:val="00364223"/>
    <w:rsid w:val="00365F73"/>
    <w:rsid w:val="00366419"/>
    <w:rsid w:val="00366A97"/>
    <w:rsid w:val="00366AC3"/>
    <w:rsid w:val="00366FA2"/>
    <w:rsid w:val="003670BA"/>
    <w:rsid w:val="0037008F"/>
    <w:rsid w:val="00370203"/>
    <w:rsid w:val="00370AA6"/>
    <w:rsid w:val="0037190E"/>
    <w:rsid w:val="00371C12"/>
    <w:rsid w:val="00371E9D"/>
    <w:rsid w:val="003725DB"/>
    <w:rsid w:val="0037329F"/>
    <w:rsid w:val="00373F48"/>
    <w:rsid w:val="0037417F"/>
    <w:rsid w:val="003745BC"/>
    <w:rsid w:val="00374C5F"/>
    <w:rsid w:val="0037532B"/>
    <w:rsid w:val="00377052"/>
    <w:rsid w:val="003772EB"/>
    <w:rsid w:val="0037767F"/>
    <w:rsid w:val="00380010"/>
    <w:rsid w:val="003804A3"/>
    <w:rsid w:val="00380721"/>
    <w:rsid w:val="00380982"/>
    <w:rsid w:val="003816F1"/>
    <w:rsid w:val="003837F9"/>
    <w:rsid w:val="0038409C"/>
    <w:rsid w:val="00384A55"/>
    <w:rsid w:val="00386029"/>
    <w:rsid w:val="003864C5"/>
    <w:rsid w:val="003868E6"/>
    <w:rsid w:val="00387141"/>
    <w:rsid w:val="00387176"/>
    <w:rsid w:val="003875C5"/>
    <w:rsid w:val="00387F66"/>
    <w:rsid w:val="00390603"/>
    <w:rsid w:val="003930C9"/>
    <w:rsid w:val="003947B3"/>
    <w:rsid w:val="00395294"/>
    <w:rsid w:val="003966BD"/>
    <w:rsid w:val="003967AD"/>
    <w:rsid w:val="00396F63"/>
    <w:rsid w:val="00397823"/>
    <w:rsid w:val="00397C15"/>
    <w:rsid w:val="003A027F"/>
    <w:rsid w:val="003A0626"/>
    <w:rsid w:val="003A07D5"/>
    <w:rsid w:val="003A0EC9"/>
    <w:rsid w:val="003A26EA"/>
    <w:rsid w:val="003A2B68"/>
    <w:rsid w:val="003A369D"/>
    <w:rsid w:val="003A3E09"/>
    <w:rsid w:val="003A4956"/>
    <w:rsid w:val="003A50A4"/>
    <w:rsid w:val="003A63E4"/>
    <w:rsid w:val="003A733F"/>
    <w:rsid w:val="003B0263"/>
    <w:rsid w:val="003B0C4D"/>
    <w:rsid w:val="003B1908"/>
    <w:rsid w:val="003B2F9E"/>
    <w:rsid w:val="003B4192"/>
    <w:rsid w:val="003B5A41"/>
    <w:rsid w:val="003C0CB1"/>
    <w:rsid w:val="003C184B"/>
    <w:rsid w:val="003C1B66"/>
    <w:rsid w:val="003C4258"/>
    <w:rsid w:val="003C458B"/>
    <w:rsid w:val="003C4B82"/>
    <w:rsid w:val="003C533F"/>
    <w:rsid w:val="003C56F6"/>
    <w:rsid w:val="003C6F0E"/>
    <w:rsid w:val="003D00E2"/>
    <w:rsid w:val="003D0379"/>
    <w:rsid w:val="003D0AFF"/>
    <w:rsid w:val="003D0F91"/>
    <w:rsid w:val="003D2D3E"/>
    <w:rsid w:val="003D3255"/>
    <w:rsid w:val="003D39F6"/>
    <w:rsid w:val="003D3C22"/>
    <w:rsid w:val="003D50DE"/>
    <w:rsid w:val="003D5365"/>
    <w:rsid w:val="003D5851"/>
    <w:rsid w:val="003D6049"/>
    <w:rsid w:val="003E0239"/>
    <w:rsid w:val="003E13BA"/>
    <w:rsid w:val="003E1AF7"/>
    <w:rsid w:val="003E231D"/>
    <w:rsid w:val="003E2CE0"/>
    <w:rsid w:val="003E47D4"/>
    <w:rsid w:val="003E5917"/>
    <w:rsid w:val="003E6521"/>
    <w:rsid w:val="003E660C"/>
    <w:rsid w:val="003E6AD4"/>
    <w:rsid w:val="003E70CF"/>
    <w:rsid w:val="003E730A"/>
    <w:rsid w:val="003F08A4"/>
    <w:rsid w:val="003F0E0F"/>
    <w:rsid w:val="003F10F2"/>
    <w:rsid w:val="003F1B18"/>
    <w:rsid w:val="003F2BE1"/>
    <w:rsid w:val="003F32B0"/>
    <w:rsid w:val="003F3F4C"/>
    <w:rsid w:val="003F655D"/>
    <w:rsid w:val="00400BC0"/>
    <w:rsid w:val="00401B4C"/>
    <w:rsid w:val="00402ED5"/>
    <w:rsid w:val="004038C3"/>
    <w:rsid w:val="00403A4E"/>
    <w:rsid w:val="00405793"/>
    <w:rsid w:val="00405C5B"/>
    <w:rsid w:val="00406BBF"/>
    <w:rsid w:val="00410FA3"/>
    <w:rsid w:val="0041212A"/>
    <w:rsid w:val="004129F1"/>
    <w:rsid w:val="00412C79"/>
    <w:rsid w:val="004131DC"/>
    <w:rsid w:val="00413D3D"/>
    <w:rsid w:val="00414A95"/>
    <w:rsid w:val="004170C4"/>
    <w:rsid w:val="00417764"/>
    <w:rsid w:val="00417771"/>
    <w:rsid w:val="00417899"/>
    <w:rsid w:val="00417E68"/>
    <w:rsid w:val="00420564"/>
    <w:rsid w:val="00420E5E"/>
    <w:rsid w:val="00420EDA"/>
    <w:rsid w:val="00422D60"/>
    <w:rsid w:val="00423FCD"/>
    <w:rsid w:val="00426110"/>
    <w:rsid w:val="00426A4B"/>
    <w:rsid w:val="00427216"/>
    <w:rsid w:val="00427A22"/>
    <w:rsid w:val="004310B2"/>
    <w:rsid w:val="00432A46"/>
    <w:rsid w:val="00433BB1"/>
    <w:rsid w:val="00434F66"/>
    <w:rsid w:val="004362AD"/>
    <w:rsid w:val="00436C08"/>
    <w:rsid w:val="00440418"/>
    <w:rsid w:val="0044136F"/>
    <w:rsid w:val="004413F7"/>
    <w:rsid w:val="00441ACF"/>
    <w:rsid w:val="004431AE"/>
    <w:rsid w:val="004440A1"/>
    <w:rsid w:val="004453BC"/>
    <w:rsid w:val="00445B6A"/>
    <w:rsid w:val="00445B71"/>
    <w:rsid w:val="00445F12"/>
    <w:rsid w:val="004460C6"/>
    <w:rsid w:val="00446697"/>
    <w:rsid w:val="00450539"/>
    <w:rsid w:val="00450590"/>
    <w:rsid w:val="004507B0"/>
    <w:rsid w:val="00450D15"/>
    <w:rsid w:val="004514AF"/>
    <w:rsid w:val="00452147"/>
    <w:rsid w:val="0045255E"/>
    <w:rsid w:val="004527ED"/>
    <w:rsid w:val="00452BC4"/>
    <w:rsid w:val="0045396F"/>
    <w:rsid w:val="00453A9A"/>
    <w:rsid w:val="00453FD2"/>
    <w:rsid w:val="004542FD"/>
    <w:rsid w:val="00456014"/>
    <w:rsid w:val="004563F7"/>
    <w:rsid w:val="004600B0"/>
    <w:rsid w:val="0046074E"/>
    <w:rsid w:val="00462CD5"/>
    <w:rsid w:val="00464B47"/>
    <w:rsid w:val="00465EC1"/>
    <w:rsid w:val="00466E53"/>
    <w:rsid w:val="00467E70"/>
    <w:rsid w:val="00470004"/>
    <w:rsid w:val="004709FB"/>
    <w:rsid w:val="00471C65"/>
    <w:rsid w:val="00472DBB"/>
    <w:rsid w:val="00472E97"/>
    <w:rsid w:val="00474364"/>
    <w:rsid w:val="00474DAD"/>
    <w:rsid w:val="00475EAF"/>
    <w:rsid w:val="00477BC7"/>
    <w:rsid w:val="00477E7F"/>
    <w:rsid w:val="00477F1D"/>
    <w:rsid w:val="004807A0"/>
    <w:rsid w:val="00480A76"/>
    <w:rsid w:val="00481291"/>
    <w:rsid w:val="004819BD"/>
    <w:rsid w:val="00482735"/>
    <w:rsid w:val="00483D93"/>
    <w:rsid w:val="00485718"/>
    <w:rsid w:val="00485C73"/>
    <w:rsid w:val="00485FB5"/>
    <w:rsid w:val="0048626A"/>
    <w:rsid w:val="00490A59"/>
    <w:rsid w:val="00490C01"/>
    <w:rsid w:val="0049111F"/>
    <w:rsid w:val="0049190D"/>
    <w:rsid w:val="00492300"/>
    <w:rsid w:val="00493201"/>
    <w:rsid w:val="00493D9F"/>
    <w:rsid w:val="00493E26"/>
    <w:rsid w:val="00495018"/>
    <w:rsid w:val="00495306"/>
    <w:rsid w:val="00496582"/>
    <w:rsid w:val="0049716D"/>
    <w:rsid w:val="00497742"/>
    <w:rsid w:val="004A02F8"/>
    <w:rsid w:val="004A0625"/>
    <w:rsid w:val="004A25AA"/>
    <w:rsid w:val="004A33A4"/>
    <w:rsid w:val="004A53E3"/>
    <w:rsid w:val="004A58A2"/>
    <w:rsid w:val="004A60E2"/>
    <w:rsid w:val="004A69C8"/>
    <w:rsid w:val="004A7004"/>
    <w:rsid w:val="004B0F7C"/>
    <w:rsid w:val="004B1554"/>
    <w:rsid w:val="004B164D"/>
    <w:rsid w:val="004B4802"/>
    <w:rsid w:val="004B560E"/>
    <w:rsid w:val="004B6C8B"/>
    <w:rsid w:val="004B7181"/>
    <w:rsid w:val="004B7482"/>
    <w:rsid w:val="004C002D"/>
    <w:rsid w:val="004C38D3"/>
    <w:rsid w:val="004C48FB"/>
    <w:rsid w:val="004C4B4D"/>
    <w:rsid w:val="004C533D"/>
    <w:rsid w:val="004C7679"/>
    <w:rsid w:val="004C7D78"/>
    <w:rsid w:val="004D0212"/>
    <w:rsid w:val="004D04B3"/>
    <w:rsid w:val="004D25AA"/>
    <w:rsid w:val="004D2E22"/>
    <w:rsid w:val="004D3A07"/>
    <w:rsid w:val="004D3D26"/>
    <w:rsid w:val="004D429D"/>
    <w:rsid w:val="004D4D5C"/>
    <w:rsid w:val="004D4F55"/>
    <w:rsid w:val="004D5466"/>
    <w:rsid w:val="004D776E"/>
    <w:rsid w:val="004E024E"/>
    <w:rsid w:val="004E1B1F"/>
    <w:rsid w:val="004E1B33"/>
    <w:rsid w:val="004E1E0A"/>
    <w:rsid w:val="004E351D"/>
    <w:rsid w:val="004E3C72"/>
    <w:rsid w:val="004E3F9D"/>
    <w:rsid w:val="004E55E7"/>
    <w:rsid w:val="004E6EBC"/>
    <w:rsid w:val="004E749E"/>
    <w:rsid w:val="004E7BBD"/>
    <w:rsid w:val="004F09C5"/>
    <w:rsid w:val="004F0A4F"/>
    <w:rsid w:val="004F0E48"/>
    <w:rsid w:val="004F212B"/>
    <w:rsid w:val="004F337C"/>
    <w:rsid w:val="004F483D"/>
    <w:rsid w:val="004F4DAD"/>
    <w:rsid w:val="004F57CD"/>
    <w:rsid w:val="004F6AF6"/>
    <w:rsid w:val="004F7552"/>
    <w:rsid w:val="005001BB"/>
    <w:rsid w:val="00500387"/>
    <w:rsid w:val="0050102F"/>
    <w:rsid w:val="0050149B"/>
    <w:rsid w:val="00502CF2"/>
    <w:rsid w:val="00504DA0"/>
    <w:rsid w:val="005057E5"/>
    <w:rsid w:val="00505E76"/>
    <w:rsid w:val="00507936"/>
    <w:rsid w:val="00511B00"/>
    <w:rsid w:val="00512D68"/>
    <w:rsid w:val="00513F63"/>
    <w:rsid w:val="0051442B"/>
    <w:rsid w:val="00514990"/>
    <w:rsid w:val="005150AE"/>
    <w:rsid w:val="00515139"/>
    <w:rsid w:val="005159BF"/>
    <w:rsid w:val="00515EF6"/>
    <w:rsid w:val="00516B0F"/>
    <w:rsid w:val="00516C54"/>
    <w:rsid w:val="00517EE8"/>
    <w:rsid w:val="00522448"/>
    <w:rsid w:val="0052248A"/>
    <w:rsid w:val="00522749"/>
    <w:rsid w:val="00522F17"/>
    <w:rsid w:val="00522F36"/>
    <w:rsid w:val="005234BA"/>
    <w:rsid w:val="00523AEF"/>
    <w:rsid w:val="00525053"/>
    <w:rsid w:val="00525A1A"/>
    <w:rsid w:val="00526421"/>
    <w:rsid w:val="005275BF"/>
    <w:rsid w:val="00527ECA"/>
    <w:rsid w:val="00530AA1"/>
    <w:rsid w:val="00532F08"/>
    <w:rsid w:val="00533CB5"/>
    <w:rsid w:val="00534785"/>
    <w:rsid w:val="00535E3B"/>
    <w:rsid w:val="00536ECE"/>
    <w:rsid w:val="005371BB"/>
    <w:rsid w:val="005379D0"/>
    <w:rsid w:val="00537C09"/>
    <w:rsid w:val="00541822"/>
    <w:rsid w:val="005418B8"/>
    <w:rsid w:val="00542072"/>
    <w:rsid w:val="00542758"/>
    <w:rsid w:val="00542A5B"/>
    <w:rsid w:val="0054313F"/>
    <w:rsid w:val="00543626"/>
    <w:rsid w:val="00543811"/>
    <w:rsid w:val="00543A92"/>
    <w:rsid w:val="00545ABA"/>
    <w:rsid w:val="00546A38"/>
    <w:rsid w:val="00546D41"/>
    <w:rsid w:val="005470B5"/>
    <w:rsid w:val="00547862"/>
    <w:rsid w:val="005501B7"/>
    <w:rsid w:val="00550447"/>
    <w:rsid w:val="005514A5"/>
    <w:rsid w:val="00552484"/>
    <w:rsid w:val="00552682"/>
    <w:rsid w:val="00552B26"/>
    <w:rsid w:val="0055408C"/>
    <w:rsid w:val="0055523A"/>
    <w:rsid w:val="0055641B"/>
    <w:rsid w:val="00557068"/>
    <w:rsid w:val="0056018D"/>
    <w:rsid w:val="0056029A"/>
    <w:rsid w:val="00560496"/>
    <w:rsid w:val="00561CD5"/>
    <w:rsid w:val="0056381C"/>
    <w:rsid w:val="0056398F"/>
    <w:rsid w:val="00564A0B"/>
    <w:rsid w:val="00564D8B"/>
    <w:rsid w:val="0056638F"/>
    <w:rsid w:val="00567258"/>
    <w:rsid w:val="00567E54"/>
    <w:rsid w:val="0057183F"/>
    <w:rsid w:val="00572115"/>
    <w:rsid w:val="005722D3"/>
    <w:rsid w:val="00572484"/>
    <w:rsid w:val="00572FE4"/>
    <w:rsid w:val="0057418A"/>
    <w:rsid w:val="00574A7E"/>
    <w:rsid w:val="00575026"/>
    <w:rsid w:val="005761DC"/>
    <w:rsid w:val="00577B77"/>
    <w:rsid w:val="00581B52"/>
    <w:rsid w:val="00581CB5"/>
    <w:rsid w:val="0058320E"/>
    <w:rsid w:val="0058382C"/>
    <w:rsid w:val="00585357"/>
    <w:rsid w:val="005858BE"/>
    <w:rsid w:val="00585AAA"/>
    <w:rsid w:val="00585BAB"/>
    <w:rsid w:val="005860BB"/>
    <w:rsid w:val="00586422"/>
    <w:rsid w:val="0058663D"/>
    <w:rsid w:val="00587112"/>
    <w:rsid w:val="005902BE"/>
    <w:rsid w:val="00591875"/>
    <w:rsid w:val="00592077"/>
    <w:rsid w:val="00592803"/>
    <w:rsid w:val="00592DC7"/>
    <w:rsid w:val="00593DAF"/>
    <w:rsid w:val="00594461"/>
    <w:rsid w:val="0059469C"/>
    <w:rsid w:val="0059485D"/>
    <w:rsid w:val="00595BC9"/>
    <w:rsid w:val="00595C4E"/>
    <w:rsid w:val="00597E7D"/>
    <w:rsid w:val="005A01D5"/>
    <w:rsid w:val="005A0789"/>
    <w:rsid w:val="005A0E38"/>
    <w:rsid w:val="005A17D3"/>
    <w:rsid w:val="005A2644"/>
    <w:rsid w:val="005A3931"/>
    <w:rsid w:val="005A3F45"/>
    <w:rsid w:val="005A4027"/>
    <w:rsid w:val="005A4B04"/>
    <w:rsid w:val="005A5955"/>
    <w:rsid w:val="005A5A07"/>
    <w:rsid w:val="005A747E"/>
    <w:rsid w:val="005A7A58"/>
    <w:rsid w:val="005B0051"/>
    <w:rsid w:val="005B0E93"/>
    <w:rsid w:val="005B2710"/>
    <w:rsid w:val="005B27E9"/>
    <w:rsid w:val="005B3524"/>
    <w:rsid w:val="005B4AEE"/>
    <w:rsid w:val="005B5F16"/>
    <w:rsid w:val="005B65FD"/>
    <w:rsid w:val="005B6770"/>
    <w:rsid w:val="005B70A3"/>
    <w:rsid w:val="005B78AA"/>
    <w:rsid w:val="005C3010"/>
    <w:rsid w:val="005C342C"/>
    <w:rsid w:val="005C4AAC"/>
    <w:rsid w:val="005C4E3C"/>
    <w:rsid w:val="005C4E98"/>
    <w:rsid w:val="005C5E7B"/>
    <w:rsid w:val="005C6D09"/>
    <w:rsid w:val="005C6D0E"/>
    <w:rsid w:val="005D0601"/>
    <w:rsid w:val="005D07E1"/>
    <w:rsid w:val="005D124B"/>
    <w:rsid w:val="005D241E"/>
    <w:rsid w:val="005D406C"/>
    <w:rsid w:val="005D448D"/>
    <w:rsid w:val="005D6473"/>
    <w:rsid w:val="005D6795"/>
    <w:rsid w:val="005D6862"/>
    <w:rsid w:val="005D6EB0"/>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0BC"/>
    <w:rsid w:val="005F21A9"/>
    <w:rsid w:val="005F21BC"/>
    <w:rsid w:val="005F3781"/>
    <w:rsid w:val="005F3904"/>
    <w:rsid w:val="005F3C20"/>
    <w:rsid w:val="005F3D05"/>
    <w:rsid w:val="005F43BC"/>
    <w:rsid w:val="005F4CAA"/>
    <w:rsid w:val="005F4CB3"/>
    <w:rsid w:val="005F4D0C"/>
    <w:rsid w:val="005F50F7"/>
    <w:rsid w:val="00601C5D"/>
    <w:rsid w:val="00601E50"/>
    <w:rsid w:val="006023EB"/>
    <w:rsid w:val="006024D4"/>
    <w:rsid w:val="0060466E"/>
    <w:rsid w:val="006052FE"/>
    <w:rsid w:val="00605B74"/>
    <w:rsid w:val="0060708B"/>
    <w:rsid w:val="00607753"/>
    <w:rsid w:val="006077AA"/>
    <w:rsid w:val="0061108A"/>
    <w:rsid w:val="006113FC"/>
    <w:rsid w:val="006119A3"/>
    <w:rsid w:val="00612DC1"/>
    <w:rsid w:val="00613F82"/>
    <w:rsid w:val="00614212"/>
    <w:rsid w:val="00614EE1"/>
    <w:rsid w:val="00615917"/>
    <w:rsid w:val="00616B1B"/>
    <w:rsid w:val="00616F87"/>
    <w:rsid w:val="0061776A"/>
    <w:rsid w:val="0062072E"/>
    <w:rsid w:val="006219A7"/>
    <w:rsid w:val="00621FF9"/>
    <w:rsid w:val="00622234"/>
    <w:rsid w:val="00623960"/>
    <w:rsid w:val="00623B90"/>
    <w:rsid w:val="006252D2"/>
    <w:rsid w:val="00626035"/>
    <w:rsid w:val="0062607A"/>
    <w:rsid w:val="0062715F"/>
    <w:rsid w:val="006302DB"/>
    <w:rsid w:val="00630E25"/>
    <w:rsid w:val="006315AD"/>
    <w:rsid w:val="00631CB0"/>
    <w:rsid w:val="006320AD"/>
    <w:rsid w:val="00632172"/>
    <w:rsid w:val="00633519"/>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D2C"/>
    <w:rsid w:val="00646EB7"/>
    <w:rsid w:val="00650376"/>
    <w:rsid w:val="0065074B"/>
    <w:rsid w:val="0065081C"/>
    <w:rsid w:val="0065096A"/>
    <w:rsid w:val="00651730"/>
    <w:rsid w:val="00651A4A"/>
    <w:rsid w:val="00651A5D"/>
    <w:rsid w:val="00652E0D"/>
    <w:rsid w:val="00653594"/>
    <w:rsid w:val="006535FB"/>
    <w:rsid w:val="00654E3D"/>
    <w:rsid w:val="0065500D"/>
    <w:rsid w:val="00655838"/>
    <w:rsid w:val="00656D17"/>
    <w:rsid w:val="00657091"/>
    <w:rsid w:val="006573AA"/>
    <w:rsid w:val="00660740"/>
    <w:rsid w:val="006620A5"/>
    <w:rsid w:val="00662462"/>
    <w:rsid w:val="00663EFE"/>
    <w:rsid w:val="00664726"/>
    <w:rsid w:val="00664B30"/>
    <w:rsid w:val="00664B71"/>
    <w:rsid w:val="00665299"/>
    <w:rsid w:val="006653EB"/>
    <w:rsid w:val="0066745E"/>
    <w:rsid w:val="00667848"/>
    <w:rsid w:val="00670188"/>
    <w:rsid w:val="0067100F"/>
    <w:rsid w:val="00671CBC"/>
    <w:rsid w:val="00672170"/>
    <w:rsid w:val="00674101"/>
    <w:rsid w:val="00674774"/>
    <w:rsid w:val="0067611F"/>
    <w:rsid w:val="006770EC"/>
    <w:rsid w:val="006819AB"/>
    <w:rsid w:val="0068202C"/>
    <w:rsid w:val="0068322B"/>
    <w:rsid w:val="00683E81"/>
    <w:rsid w:val="0068430B"/>
    <w:rsid w:val="00685D10"/>
    <w:rsid w:val="00685F12"/>
    <w:rsid w:val="00686E96"/>
    <w:rsid w:val="00686EA0"/>
    <w:rsid w:val="00687AA2"/>
    <w:rsid w:val="00690F01"/>
    <w:rsid w:val="00691304"/>
    <w:rsid w:val="0069152B"/>
    <w:rsid w:val="0069194E"/>
    <w:rsid w:val="0069214C"/>
    <w:rsid w:val="00693F43"/>
    <w:rsid w:val="006957E4"/>
    <w:rsid w:val="00696557"/>
    <w:rsid w:val="0069779D"/>
    <w:rsid w:val="00697CD8"/>
    <w:rsid w:val="00697DA8"/>
    <w:rsid w:val="00697E51"/>
    <w:rsid w:val="006A0288"/>
    <w:rsid w:val="006A1644"/>
    <w:rsid w:val="006A1DCC"/>
    <w:rsid w:val="006A279E"/>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5D6F"/>
    <w:rsid w:val="006B5FDD"/>
    <w:rsid w:val="006B6E1F"/>
    <w:rsid w:val="006B6E9D"/>
    <w:rsid w:val="006B793B"/>
    <w:rsid w:val="006B7EA3"/>
    <w:rsid w:val="006C0972"/>
    <w:rsid w:val="006C14DB"/>
    <w:rsid w:val="006C18CB"/>
    <w:rsid w:val="006C2333"/>
    <w:rsid w:val="006C3307"/>
    <w:rsid w:val="006C4C1A"/>
    <w:rsid w:val="006C55AF"/>
    <w:rsid w:val="006C59F5"/>
    <w:rsid w:val="006C5EED"/>
    <w:rsid w:val="006C6366"/>
    <w:rsid w:val="006C6A50"/>
    <w:rsid w:val="006C6D77"/>
    <w:rsid w:val="006C6DF8"/>
    <w:rsid w:val="006C772E"/>
    <w:rsid w:val="006C77D6"/>
    <w:rsid w:val="006C7E87"/>
    <w:rsid w:val="006D1706"/>
    <w:rsid w:val="006D1F6C"/>
    <w:rsid w:val="006D2864"/>
    <w:rsid w:val="006D3A09"/>
    <w:rsid w:val="006D3F5A"/>
    <w:rsid w:val="006D4C49"/>
    <w:rsid w:val="006D4CCD"/>
    <w:rsid w:val="006D580B"/>
    <w:rsid w:val="006D619B"/>
    <w:rsid w:val="006D72E8"/>
    <w:rsid w:val="006D7D48"/>
    <w:rsid w:val="006E018F"/>
    <w:rsid w:val="006E059A"/>
    <w:rsid w:val="006E1A26"/>
    <w:rsid w:val="006E1C5A"/>
    <w:rsid w:val="006E2398"/>
    <w:rsid w:val="006E3118"/>
    <w:rsid w:val="006E3663"/>
    <w:rsid w:val="006E39F5"/>
    <w:rsid w:val="006E43D5"/>
    <w:rsid w:val="006E5F93"/>
    <w:rsid w:val="006E63C6"/>
    <w:rsid w:val="006E6715"/>
    <w:rsid w:val="006E6D03"/>
    <w:rsid w:val="006E70AC"/>
    <w:rsid w:val="006E73AE"/>
    <w:rsid w:val="006E75FE"/>
    <w:rsid w:val="006F03D8"/>
    <w:rsid w:val="006F1003"/>
    <w:rsid w:val="006F15EB"/>
    <w:rsid w:val="006F2311"/>
    <w:rsid w:val="006F2647"/>
    <w:rsid w:val="006F2F8B"/>
    <w:rsid w:val="006F327A"/>
    <w:rsid w:val="006F48EF"/>
    <w:rsid w:val="006F494C"/>
    <w:rsid w:val="006F5664"/>
    <w:rsid w:val="006F59CA"/>
    <w:rsid w:val="006F5DB2"/>
    <w:rsid w:val="006F677A"/>
    <w:rsid w:val="006F707B"/>
    <w:rsid w:val="006F738D"/>
    <w:rsid w:val="00700D79"/>
    <w:rsid w:val="00700FEA"/>
    <w:rsid w:val="007038D6"/>
    <w:rsid w:val="007046E5"/>
    <w:rsid w:val="00704D2D"/>
    <w:rsid w:val="00706478"/>
    <w:rsid w:val="00707E14"/>
    <w:rsid w:val="00710D5A"/>
    <w:rsid w:val="00711FCB"/>
    <w:rsid w:val="00712315"/>
    <w:rsid w:val="00713126"/>
    <w:rsid w:val="00713FCD"/>
    <w:rsid w:val="0071425B"/>
    <w:rsid w:val="007147A7"/>
    <w:rsid w:val="00714CC0"/>
    <w:rsid w:val="00714EF4"/>
    <w:rsid w:val="007152D1"/>
    <w:rsid w:val="00715CE3"/>
    <w:rsid w:val="00717A09"/>
    <w:rsid w:val="0072086B"/>
    <w:rsid w:val="007219B5"/>
    <w:rsid w:val="007221BC"/>
    <w:rsid w:val="00723631"/>
    <w:rsid w:val="0072538B"/>
    <w:rsid w:val="00725F43"/>
    <w:rsid w:val="0072671C"/>
    <w:rsid w:val="00727068"/>
    <w:rsid w:val="00727585"/>
    <w:rsid w:val="00727F1F"/>
    <w:rsid w:val="00727FA3"/>
    <w:rsid w:val="00731380"/>
    <w:rsid w:val="00731E5B"/>
    <w:rsid w:val="007339F2"/>
    <w:rsid w:val="00734043"/>
    <w:rsid w:val="007349DA"/>
    <w:rsid w:val="00734C5E"/>
    <w:rsid w:val="007356E9"/>
    <w:rsid w:val="0073578A"/>
    <w:rsid w:val="007376BA"/>
    <w:rsid w:val="007377AD"/>
    <w:rsid w:val="00741730"/>
    <w:rsid w:val="00742833"/>
    <w:rsid w:val="00742F1C"/>
    <w:rsid w:val="00743DA6"/>
    <w:rsid w:val="007444DE"/>
    <w:rsid w:val="007447CE"/>
    <w:rsid w:val="00744D53"/>
    <w:rsid w:val="00745E82"/>
    <w:rsid w:val="00745EB8"/>
    <w:rsid w:val="0074618E"/>
    <w:rsid w:val="007462D9"/>
    <w:rsid w:val="00750C4F"/>
    <w:rsid w:val="007510A8"/>
    <w:rsid w:val="0075183F"/>
    <w:rsid w:val="007531B2"/>
    <w:rsid w:val="0075384E"/>
    <w:rsid w:val="007547FF"/>
    <w:rsid w:val="00754E71"/>
    <w:rsid w:val="00755021"/>
    <w:rsid w:val="00755EB7"/>
    <w:rsid w:val="007560A1"/>
    <w:rsid w:val="00756410"/>
    <w:rsid w:val="00756500"/>
    <w:rsid w:val="00756E1B"/>
    <w:rsid w:val="007576C5"/>
    <w:rsid w:val="00757743"/>
    <w:rsid w:val="007577A7"/>
    <w:rsid w:val="00757952"/>
    <w:rsid w:val="00762031"/>
    <w:rsid w:val="007634E2"/>
    <w:rsid w:val="0076360F"/>
    <w:rsid w:val="00764924"/>
    <w:rsid w:val="00765780"/>
    <w:rsid w:val="00765D72"/>
    <w:rsid w:val="007663B6"/>
    <w:rsid w:val="00767A52"/>
    <w:rsid w:val="0077028C"/>
    <w:rsid w:val="00770931"/>
    <w:rsid w:val="0077152B"/>
    <w:rsid w:val="007721EA"/>
    <w:rsid w:val="00774BB1"/>
    <w:rsid w:val="00775A98"/>
    <w:rsid w:val="00775B32"/>
    <w:rsid w:val="00777F34"/>
    <w:rsid w:val="00782A3A"/>
    <w:rsid w:val="00783C9B"/>
    <w:rsid w:val="00784A73"/>
    <w:rsid w:val="00786321"/>
    <w:rsid w:val="00787B18"/>
    <w:rsid w:val="007908BC"/>
    <w:rsid w:val="0079168B"/>
    <w:rsid w:val="00791931"/>
    <w:rsid w:val="00791A89"/>
    <w:rsid w:val="0079221B"/>
    <w:rsid w:val="00793D3D"/>
    <w:rsid w:val="0079526A"/>
    <w:rsid w:val="0079537A"/>
    <w:rsid w:val="00795EF8"/>
    <w:rsid w:val="00796C5C"/>
    <w:rsid w:val="0079794E"/>
    <w:rsid w:val="007A15ED"/>
    <w:rsid w:val="007A1A93"/>
    <w:rsid w:val="007A232C"/>
    <w:rsid w:val="007A255A"/>
    <w:rsid w:val="007A2F8E"/>
    <w:rsid w:val="007A3022"/>
    <w:rsid w:val="007A32E9"/>
    <w:rsid w:val="007A3437"/>
    <w:rsid w:val="007A4B20"/>
    <w:rsid w:val="007A4C65"/>
    <w:rsid w:val="007A4E30"/>
    <w:rsid w:val="007A53E8"/>
    <w:rsid w:val="007A5720"/>
    <w:rsid w:val="007A5935"/>
    <w:rsid w:val="007A6D60"/>
    <w:rsid w:val="007A732B"/>
    <w:rsid w:val="007A78F8"/>
    <w:rsid w:val="007A7910"/>
    <w:rsid w:val="007A7AF1"/>
    <w:rsid w:val="007B12FE"/>
    <w:rsid w:val="007B1880"/>
    <w:rsid w:val="007B1D4B"/>
    <w:rsid w:val="007B2726"/>
    <w:rsid w:val="007B2732"/>
    <w:rsid w:val="007B5EFA"/>
    <w:rsid w:val="007B688C"/>
    <w:rsid w:val="007B6A27"/>
    <w:rsid w:val="007B6C0C"/>
    <w:rsid w:val="007B7321"/>
    <w:rsid w:val="007B772C"/>
    <w:rsid w:val="007B7795"/>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881"/>
    <w:rsid w:val="007D2BB3"/>
    <w:rsid w:val="007D362F"/>
    <w:rsid w:val="007D3ABF"/>
    <w:rsid w:val="007D5CAE"/>
    <w:rsid w:val="007D5D77"/>
    <w:rsid w:val="007D6918"/>
    <w:rsid w:val="007D6EAB"/>
    <w:rsid w:val="007E01FF"/>
    <w:rsid w:val="007E037C"/>
    <w:rsid w:val="007E0F55"/>
    <w:rsid w:val="007E212E"/>
    <w:rsid w:val="007E332E"/>
    <w:rsid w:val="007E3399"/>
    <w:rsid w:val="007E39A9"/>
    <w:rsid w:val="007E5E3B"/>
    <w:rsid w:val="007E6FCE"/>
    <w:rsid w:val="007E766C"/>
    <w:rsid w:val="007F0EBB"/>
    <w:rsid w:val="007F143B"/>
    <w:rsid w:val="007F15B6"/>
    <w:rsid w:val="007F26EA"/>
    <w:rsid w:val="007F2776"/>
    <w:rsid w:val="007F3FD8"/>
    <w:rsid w:val="007F43C7"/>
    <w:rsid w:val="007F461F"/>
    <w:rsid w:val="007F595F"/>
    <w:rsid w:val="007F5EF2"/>
    <w:rsid w:val="007F6F1B"/>
    <w:rsid w:val="007F77EF"/>
    <w:rsid w:val="007F7DBE"/>
    <w:rsid w:val="007F7F98"/>
    <w:rsid w:val="008008D2"/>
    <w:rsid w:val="0080091E"/>
    <w:rsid w:val="00801024"/>
    <w:rsid w:val="008016CB"/>
    <w:rsid w:val="00801E1F"/>
    <w:rsid w:val="00801EF1"/>
    <w:rsid w:val="00802DB4"/>
    <w:rsid w:val="00803563"/>
    <w:rsid w:val="00804B14"/>
    <w:rsid w:val="00806A70"/>
    <w:rsid w:val="00807E01"/>
    <w:rsid w:val="00810218"/>
    <w:rsid w:val="008103C7"/>
    <w:rsid w:val="008110BE"/>
    <w:rsid w:val="00811D18"/>
    <w:rsid w:val="008125D6"/>
    <w:rsid w:val="00812A88"/>
    <w:rsid w:val="00813716"/>
    <w:rsid w:val="00814443"/>
    <w:rsid w:val="0081492E"/>
    <w:rsid w:val="00814970"/>
    <w:rsid w:val="00814E59"/>
    <w:rsid w:val="0081517C"/>
    <w:rsid w:val="008152F1"/>
    <w:rsid w:val="0081597F"/>
    <w:rsid w:val="00815A45"/>
    <w:rsid w:val="008168E3"/>
    <w:rsid w:val="00816EBF"/>
    <w:rsid w:val="0081740F"/>
    <w:rsid w:val="00820F4F"/>
    <w:rsid w:val="008210B9"/>
    <w:rsid w:val="008211E6"/>
    <w:rsid w:val="0082192F"/>
    <w:rsid w:val="00822865"/>
    <w:rsid w:val="008230E9"/>
    <w:rsid w:val="0082434F"/>
    <w:rsid w:val="00824F35"/>
    <w:rsid w:val="008252FD"/>
    <w:rsid w:val="0082596E"/>
    <w:rsid w:val="008259A4"/>
    <w:rsid w:val="008277E1"/>
    <w:rsid w:val="00827FE6"/>
    <w:rsid w:val="00830108"/>
    <w:rsid w:val="00830995"/>
    <w:rsid w:val="0083266C"/>
    <w:rsid w:val="00835451"/>
    <w:rsid w:val="008355CB"/>
    <w:rsid w:val="008359F7"/>
    <w:rsid w:val="00836AA2"/>
    <w:rsid w:val="00836CB0"/>
    <w:rsid w:val="00836DD3"/>
    <w:rsid w:val="0083714F"/>
    <w:rsid w:val="00840C09"/>
    <w:rsid w:val="00841790"/>
    <w:rsid w:val="008419F5"/>
    <w:rsid w:val="00842214"/>
    <w:rsid w:val="008443E1"/>
    <w:rsid w:val="008464CC"/>
    <w:rsid w:val="0084767C"/>
    <w:rsid w:val="00847B4E"/>
    <w:rsid w:val="00847BFD"/>
    <w:rsid w:val="00850E17"/>
    <w:rsid w:val="00852183"/>
    <w:rsid w:val="00852E0E"/>
    <w:rsid w:val="00853A92"/>
    <w:rsid w:val="00854276"/>
    <w:rsid w:val="008542CC"/>
    <w:rsid w:val="0085441F"/>
    <w:rsid w:val="00854E92"/>
    <w:rsid w:val="0085554E"/>
    <w:rsid w:val="00855925"/>
    <w:rsid w:val="00855DBA"/>
    <w:rsid w:val="008564FE"/>
    <w:rsid w:val="00856EE4"/>
    <w:rsid w:val="008572C6"/>
    <w:rsid w:val="00857FE8"/>
    <w:rsid w:val="00861571"/>
    <w:rsid w:val="00861717"/>
    <w:rsid w:val="00861B1D"/>
    <w:rsid w:val="00861D56"/>
    <w:rsid w:val="0086426D"/>
    <w:rsid w:val="008667A7"/>
    <w:rsid w:val="008673E6"/>
    <w:rsid w:val="0087066E"/>
    <w:rsid w:val="00871018"/>
    <w:rsid w:val="00871751"/>
    <w:rsid w:val="00871DD4"/>
    <w:rsid w:val="00872D05"/>
    <w:rsid w:val="008730DA"/>
    <w:rsid w:val="008734E2"/>
    <w:rsid w:val="00873A60"/>
    <w:rsid w:val="00873AA8"/>
    <w:rsid w:val="00873BB6"/>
    <w:rsid w:val="00873C95"/>
    <w:rsid w:val="00874384"/>
    <w:rsid w:val="0087552D"/>
    <w:rsid w:val="00875972"/>
    <w:rsid w:val="00880188"/>
    <w:rsid w:val="0088144E"/>
    <w:rsid w:val="00881EA6"/>
    <w:rsid w:val="0088226C"/>
    <w:rsid w:val="00882F60"/>
    <w:rsid w:val="00883E2E"/>
    <w:rsid w:val="008854EF"/>
    <w:rsid w:val="00885607"/>
    <w:rsid w:val="00886750"/>
    <w:rsid w:val="00886E4E"/>
    <w:rsid w:val="00887066"/>
    <w:rsid w:val="00887089"/>
    <w:rsid w:val="00890121"/>
    <w:rsid w:val="00890C31"/>
    <w:rsid w:val="00891515"/>
    <w:rsid w:val="00892627"/>
    <w:rsid w:val="008939F0"/>
    <w:rsid w:val="0089472B"/>
    <w:rsid w:val="00894748"/>
    <w:rsid w:val="00894C37"/>
    <w:rsid w:val="008968E2"/>
    <w:rsid w:val="008A09D6"/>
    <w:rsid w:val="008A0FE8"/>
    <w:rsid w:val="008A2902"/>
    <w:rsid w:val="008A38CC"/>
    <w:rsid w:val="008A3B5C"/>
    <w:rsid w:val="008A3E18"/>
    <w:rsid w:val="008A3E5E"/>
    <w:rsid w:val="008A3FE1"/>
    <w:rsid w:val="008A4669"/>
    <w:rsid w:val="008A46C4"/>
    <w:rsid w:val="008A55F2"/>
    <w:rsid w:val="008A59CD"/>
    <w:rsid w:val="008A5A23"/>
    <w:rsid w:val="008A67F8"/>
    <w:rsid w:val="008A69C9"/>
    <w:rsid w:val="008A6C80"/>
    <w:rsid w:val="008A6CEE"/>
    <w:rsid w:val="008A6D51"/>
    <w:rsid w:val="008A72D5"/>
    <w:rsid w:val="008A7929"/>
    <w:rsid w:val="008B0DF1"/>
    <w:rsid w:val="008B1A20"/>
    <w:rsid w:val="008B1AA5"/>
    <w:rsid w:val="008B2394"/>
    <w:rsid w:val="008B262B"/>
    <w:rsid w:val="008B4A80"/>
    <w:rsid w:val="008B4AF6"/>
    <w:rsid w:val="008B5E54"/>
    <w:rsid w:val="008B5EBE"/>
    <w:rsid w:val="008B6388"/>
    <w:rsid w:val="008B6679"/>
    <w:rsid w:val="008B6FA5"/>
    <w:rsid w:val="008C0D9B"/>
    <w:rsid w:val="008C1D05"/>
    <w:rsid w:val="008C2448"/>
    <w:rsid w:val="008C2D27"/>
    <w:rsid w:val="008C3853"/>
    <w:rsid w:val="008C52FE"/>
    <w:rsid w:val="008C61BA"/>
    <w:rsid w:val="008C6872"/>
    <w:rsid w:val="008C69E5"/>
    <w:rsid w:val="008D00E5"/>
    <w:rsid w:val="008D0383"/>
    <w:rsid w:val="008D136E"/>
    <w:rsid w:val="008D2C7A"/>
    <w:rsid w:val="008D33F1"/>
    <w:rsid w:val="008D4FD2"/>
    <w:rsid w:val="008D5128"/>
    <w:rsid w:val="008D5306"/>
    <w:rsid w:val="008D6967"/>
    <w:rsid w:val="008D6F61"/>
    <w:rsid w:val="008E0A20"/>
    <w:rsid w:val="008E181B"/>
    <w:rsid w:val="008E22B9"/>
    <w:rsid w:val="008E25E6"/>
    <w:rsid w:val="008E269C"/>
    <w:rsid w:val="008E3EC5"/>
    <w:rsid w:val="008E4A08"/>
    <w:rsid w:val="008E4B48"/>
    <w:rsid w:val="008E6349"/>
    <w:rsid w:val="008E6365"/>
    <w:rsid w:val="008E74EA"/>
    <w:rsid w:val="008E77A7"/>
    <w:rsid w:val="008E7CC7"/>
    <w:rsid w:val="008F045C"/>
    <w:rsid w:val="008F0EE4"/>
    <w:rsid w:val="008F1D4A"/>
    <w:rsid w:val="008F31C4"/>
    <w:rsid w:val="008F37CE"/>
    <w:rsid w:val="008F4342"/>
    <w:rsid w:val="008F4894"/>
    <w:rsid w:val="008F4C45"/>
    <w:rsid w:val="008F56A8"/>
    <w:rsid w:val="008F56C7"/>
    <w:rsid w:val="008F5FED"/>
    <w:rsid w:val="008F63DE"/>
    <w:rsid w:val="008F648A"/>
    <w:rsid w:val="008F6932"/>
    <w:rsid w:val="008F6C00"/>
    <w:rsid w:val="008F7278"/>
    <w:rsid w:val="008F7417"/>
    <w:rsid w:val="00900BE6"/>
    <w:rsid w:val="0090406D"/>
    <w:rsid w:val="00904441"/>
    <w:rsid w:val="00904768"/>
    <w:rsid w:val="00904AC1"/>
    <w:rsid w:val="00904F0F"/>
    <w:rsid w:val="009053AC"/>
    <w:rsid w:val="0090592C"/>
    <w:rsid w:val="00905F4B"/>
    <w:rsid w:val="00906EAE"/>
    <w:rsid w:val="00907C0C"/>
    <w:rsid w:val="00910E86"/>
    <w:rsid w:val="009116A4"/>
    <w:rsid w:val="00911F20"/>
    <w:rsid w:val="0091253D"/>
    <w:rsid w:val="00913893"/>
    <w:rsid w:val="0091417D"/>
    <w:rsid w:val="009144CA"/>
    <w:rsid w:val="0091564D"/>
    <w:rsid w:val="00915DD6"/>
    <w:rsid w:val="00915E91"/>
    <w:rsid w:val="009166AC"/>
    <w:rsid w:val="009169BA"/>
    <w:rsid w:val="00916E0D"/>
    <w:rsid w:val="009201BE"/>
    <w:rsid w:val="00920C27"/>
    <w:rsid w:val="00921DCD"/>
    <w:rsid w:val="009222AE"/>
    <w:rsid w:val="00923C88"/>
    <w:rsid w:val="009242F8"/>
    <w:rsid w:val="00924311"/>
    <w:rsid w:val="009243B6"/>
    <w:rsid w:val="00924652"/>
    <w:rsid w:val="00925123"/>
    <w:rsid w:val="00925B93"/>
    <w:rsid w:val="00925E55"/>
    <w:rsid w:val="00925E8F"/>
    <w:rsid w:val="00926513"/>
    <w:rsid w:val="00926ADD"/>
    <w:rsid w:val="009273F7"/>
    <w:rsid w:val="00927418"/>
    <w:rsid w:val="009277CE"/>
    <w:rsid w:val="00927D8C"/>
    <w:rsid w:val="00927DF6"/>
    <w:rsid w:val="00930238"/>
    <w:rsid w:val="00930A45"/>
    <w:rsid w:val="0093176C"/>
    <w:rsid w:val="00932206"/>
    <w:rsid w:val="00932718"/>
    <w:rsid w:val="00932A36"/>
    <w:rsid w:val="00932C3A"/>
    <w:rsid w:val="009337BA"/>
    <w:rsid w:val="0093456C"/>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5A81"/>
    <w:rsid w:val="0094661F"/>
    <w:rsid w:val="00947A2C"/>
    <w:rsid w:val="009501EE"/>
    <w:rsid w:val="00951037"/>
    <w:rsid w:val="00951101"/>
    <w:rsid w:val="009526C2"/>
    <w:rsid w:val="0095299F"/>
    <w:rsid w:val="00952A39"/>
    <w:rsid w:val="009539C5"/>
    <w:rsid w:val="009544B1"/>
    <w:rsid w:val="00954789"/>
    <w:rsid w:val="00955EEA"/>
    <w:rsid w:val="00957F2E"/>
    <w:rsid w:val="00961501"/>
    <w:rsid w:val="009615EA"/>
    <w:rsid w:val="00961AFD"/>
    <w:rsid w:val="00961EA6"/>
    <w:rsid w:val="00963557"/>
    <w:rsid w:val="00963ED4"/>
    <w:rsid w:val="00964DB8"/>
    <w:rsid w:val="0096510E"/>
    <w:rsid w:val="00965F81"/>
    <w:rsid w:val="00966EBD"/>
    <w:rsid w:val="0097012F"/>
    <w:rsid w:val="0097016A"/>
    <w:rsid w:val="009702FB"/>
    <w:rsid w:val="0097044C"/>
    <w:rsid w:val="0097081F"/>
    <w:rsid w:val="00971131"/>
    <w:rsid w:val="00971694"/>
    <w:rsid w:val="00974859"/>
    <w:rsid w:val="009748CC"/>
    <w:rsid w:val="00974F70"/>
    <w:rsid w:val="00975092"/>
    <w:rsid w:val="00975633"/>
    <w:rsid w:val="00976DCF"/>
    <w:rsid w:val="00980766"/>
    <w:rsid w:val="00981412"/>
    <w:rsid w:val="009816E3"/>
    <w:rsid w:val="009821CA"/>
    <w:rsid w:val="00985D0E"/>
    <w:rsid w:val="009868E7"/>
    <w:rsid w:val="009869E8"/>
    <w:rsid w:val="009873E9"/>
    <w:rsid w:val="009908C2"/>
    <w:rsid w:val="00991BF9"/>
    <w:rsid w:val="00992030"/>
    <w:rsid w:val="009924C8"/>
    <w:rsid w:val="00992977"/>
    <w:rsid w:val="009936E0"/>
    <w:rsid w:val="00993B9C"/>
    <w:rsid w:val="0099476F"/>
    <w:rsid w:val="00995D1C"/>
    <w:rsid w:val="00996070"/>
    <w:rsid w:val="009973CD"/>
    <w:rsid w:val="009974D2"/>
    <w:rsid w:val="0099784F"/>
    <w:rsid w:val="00997F2C"/>
    <w:rsid w:val="009A04E7"/>
    <w:rsid w:val="009A069F"/>
    <w:rsid w:val="009A0D68"/>
    <w:rsid w:val="009A0E00"/>
    <w:rsid w:val="009A121A"/>
    <w:rsid w:val="009A1779"/>
    <w:rsid w:val="009A1E78"/>
    <w:rsid w:val="009A27BC"/>
    <w:rsid w:val="009A3481"/>
    <w:rsid w:val="009A4275"/>
    <w:rsid w:val="009A51C2"/>
    <w:rsid w:val="009A5E8C"/>
    <w:rsid w:val="009A6451"/>
    <w:rsid w:val="009A6C28"/>
    <w:rsid w:val="009A70EC"/>
    <w:rsid w:val="009A727E"/>
    <w:rsid w:val="009A7692"/>
    <w:rsid w:val="009B1872"/>
    <w:rsid w:val="009B3256"/>
    <w:rsid w:val="009B3DBE"/>
    <w:rsid w:val="009B465C"/>
    <w:rsid w:val="009B4893"/>
    <w:rsid w:val="009B49C4"/>
    <w:rsid w:val="009B51A5"/>
    <w:rsid w:val="009B52B1"/>
    <w:rsid w:val="009B66C8"/>
    <w:rsid w:val="009C0494"/>
    <w:rsid w:val="009C1DCE"/>
    <w:rsid w:val="009C2E4E"/>
    <w:rsid w:val="009C2F81"/>
    <w:rsid w:val="009C35E9"/>
    <w:rsid w:val="009C3805"/>
    <w:rsid w:val="009C555F"/>
    <w:rsid w:val="009C58BD"/>
    <w:rsid w:val="009C5A9D"/>
    <w:rsid w:val="009C5F1F"/>
    <w:rsid w:val="009C747F"/>
    <w:rsid w:val="009D0310"/>
    <w:rsid w:val="009D0432"/>
    <w:rsid w:val="009D0AFE"/>
    <w:rsid w:val="009D0CD7"/>
    <w:rsid w:val="009D12CA"/>
    <w:rsid w:val="009D3036"/>
    <w:rsid w:val="009D3487"/>
    <w:rsid w:val="009D410A"/>
    <w:rsid w:val="009D49F1"/>
    <w:rsid w:val="009D4C56"/>
    <w:rsid w:val="009D548F"/>
    <w:rsid w:val="009D5D32"/>
    <w:rsid w:val="009D5F28"/>
    <w:rsid w:val="009D7962"/>
    <w:rsid w:val="009D7D67"/>
    <w:rsid w:val="009E12D1"/>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0EEE"/>
    <w:rsid w:val="009F1B3B"/>
    <w:rsid w:val="009F1E4F"/>
    <w:rsid w:val="009F2D18"/>
    <w:rsid w:val="009F365E"/>
    <w:rsid w:val="009F3E7A"/>
    <w:rsid w:val="009F4272"/>
    <w:rsid w:val="009F4EED"/>
    <w:rsid w:val="009F554F"/>
    <w:rsid w:val="009F67C9"/>
    <w:rsid w:val="009F6A06"/>
    <w:rsid w:val="009F6EAC"/>
    <w:rsid w:val="009F72C0"/>
    <w:rsid w:val="009F73AB"/>
    <w:rsid w:val="009F7F3A"/>
    <w:rsid w:val="00A00C65"/>
    <w:rsid w:val="00A00DC6"/>
    <w:rsid w:val="00A01256"/>
    <w:rsid w:val="00A02C11"/>
    <w:rsid w:val="00A03D34"/>
    <w:rsid w:val="00A03DE4"/>
    <w:rsid w:val="00A04711"/>
    <w:rsid w:val="00A04FB3"/>
    <w:rsid w:val="00A05BD7"/>
    <w:rsid w:val="00A0685F"/>
    <w:rsid w:val="00A06E56"/>
    <w:rsid w:val="00A072E6"/>
    <w:rsid w:val="00A0757E"/>
    <w:rsid w:val="00A07A91"/>
    <w:rsid w:val="00A12114"/>
    <w:rsid w:val="00A13206"/>
    <w:rsid w:val="00A1430A"/>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6E9"/>
    <w:rsid w:val="00A22AA0"/>
    <w:rsid w:val="00A22D28"/>
    <w:rsid w:val="00A23199"/>
    <w:rsid w:val="00A23C47"/>
    <w:rsid w:val="00A24F11"/>
    <w:rsid w:val="00A2501C"/>
    <w:rsid w:val="00A25C2D"/>
    <w:rsid w:val="00A25E6E"/>
    <w:rsid w:val="00A260D4"/>
    <w:rsid w:val="00A26BF9"/>
    <w:rsid w:val="00A26CD1"/>
    <w:rsid w:val="00A26DC2"/>
    <w:rsid w:val="00A26DEA"/>
    <w:rsid w:val="00A312FD"/>
    <w:rsid w:val="00A31A4F"/>
    <w:rsid w:val="00A31CA1"/>
    <w:rsid w:val="00A31DA9"/>
    <w:rsid w:val="00A32575"/>
    <w:rsid w:val="00A33C4E"/>
    <w:rsid w:val="00A33DBD"/>
    <w:rsid w:val="00A36D5D"/>
    <w:rsid w:val="00A370A3"/>
    <w:rsid w:val="00A37CDA"/>
    <w:rsid w:val="00A40206"/>
    <w:rsid w:val="00A40DA0"/>
    <w:rsid w:val="00A41843"/>
    <w:rsid w:val="00A41C41"/>
    <w:rsid w:val="00A44422"/>
    <w:rsid w:val="00A4458E"/>
    <w:rsid w:val="00A45A06"/>
    <w:rsid w:val="00A45B3B"/>
    <w:rsid w:val="00A45E50"/>
    <w:rsid w:val="00A46D85"/>
    <w:rsid w:val="00A504CC"/>
    <w:rsid w:val="00A50A54"/>
    <w:rsid w:val="00A50C45"/>
    <w:rsid w:val="00A50EC7"/>
    <w:rsid w:val="00A51C2B"/>
    <w:rsid w:val="00A51DCE"/>
    <w:rsid w:val="00A53A92"/>
    <w:rsid w:val="00A54DAA"/>
    <w:rsid w:val="00A5525D"/>
    <w:rsid w:val="00A55F52"/>
    <w:rsid w:val="00A57200"/>
    <w:rsid w:val="00A57284"/>
    <w:rsid w:val="00A60866"/>
    <w:rsid w:val="00A6383F"/>
    <w:rsid w:val="00A64837"/>
    <w:rsid w:val="00A6564E"/>
    <w:rsid w:val="00A65CA5"/>
    <w:rsid w:val="00A65DA1"/>
    <w:rsid w:val="00A6646D"/>
    <w:rsid w:val="00A664F4"/>
    <w:rsid w:val="00A66B66"/>
    <w:rsid w:val="00A66C0A"/>
    <w:rsid w:val="00A67239"/>
    <w:rsid w:val="00A674A0"/>
    <w:rsid w:val="00A7005F"/>
    <w:rsid w:val="00A70940"/>
    <w:rsid w:val="00A70BD8"/>
    <w:rsid w:val="00A717F4"/>
    <w:rsid w:val="00A7230B"/>
    <w:rsid w:val="00A72EC4"/>
    <w:rsid w:val="00A75032"/>
    <w:rsid w:val="00A771FE"/>
    <w:rsid w:val="00A77903"/>
    <w:rsid w:val="00A80A21"/>
    <w:rsid w:val="00A81F16"/>
    <w:rsid w:val="00A83D53"/>
    <w:rsid w:val="00A84085"/>
    <w:rsid w:val="00A878E5"/>
    <w:rsid w:val="00A90098"/>
    <w:rsid w:val="00A90B72"/>
    <w:rsid w:val="00A90C72"/>
    <w:rsid w:val="00A9101C"/>
    <w:rsid w:val="00A9121B"/>
    <w:rsid w:val="00A91250"/>
    <w:rsid w:val="00A91497"/>
    <w:rsid w:val="00A917CE"/>
    <w:rsid w:val="00A924E3"/>
    <w:rsid w:val="00A93111"/>
    <w:rsid w:val="00A94531"/>
    <w:rsid w:val="00A95222"/>
    <w:rsid w:val="00A9523C"/>
    <w:rsid w:val="00A952DC"/>
    <w:rsid w:val="00A95430"/>
    <w:rsid w:val="00A954EF"/>
    <w:rsid w:val="00A95B85"/>
    <w:rsid w:val="00A965F5"/>
    <w:rsid w:val="00A967FF"/>
    <w:rsid w:val="00A96EE1"/>
    <w:rsid w:val="00AA14ED"/>
    <w:rsid w:val="00AA2184"/>
    <w:rsid w:val="00AA299F"/>
    <w:rsid w:val="00AA2ECD"/>
    <w:rsid w:val="00AA2F4C"/>
    <w:rsid w:val="00AA389E"/>
    <w:rsid w:val="00AA4670"/>
    <w:rsid w:val="00AA5EB8"/>
    <w:rsid w:val="00AA7877"/>
    <w:rsid w:val="00AA7F3B"/>
    <w:rsid w:val="00AB1BC5"/>
    <w:rsid w:val="00AB31E6"/>
    <w:rsid w:val="00AB34FB"/>
    <w:rsid w:val="00AB386C"/>
    <w:rsid w:val="00AB3EA7"/>
    <w:rsid w:val="00AB5385"/>
    <w:rsid w:val="00AB5A52"/>
    <w:rsid w:val="00AB63C9"/>
    <w:rsid w:val="00AB7BCC"/>
    <w:rsid w:val="00AC04A8"/>
    <w:rsid w:val="00AC0D89"/>
    <w:rsid w:val="00AC0DED"/>
    <w:rsid w:val="00AC0EDD"/>
    <w:rsid w:val="00AC24D4"/>
    <w:rsid w:val="00AC286A"/>
    <w:rsid w:val="00AC30A5"/>
    <w:rsid w:val="00AC3589"/>
    <w:rsid w:val="00AC538B"/>
    <w:rsid w:val="00AC6483"/>
    <w:rsid w:val="00AC7E00"/>
    <w:rsid w:val="00AD0CB0"/>
    <w:rsid w:val="00AD1131"/>
    <w:rsid w:val="00AD1D0D"/>
    <w:rsid w:val="00AD437E"/>
    <w:rsid w:val="00AD4CA1"/>
    <w:rsid w:val="00AD516F"/>
    <w:rsid w:val="00AD5589"/>
    <w:rsid w:val="00AD77C4"/>
    <w:rsid w:val="00AD7FF2"/>
    <w:rsid w:val="00AE00A8"/>
    <w:rsid w:val="00AE06E4"/>
    <w:rsid w:val="00AE09E4"/>
    <w:rsid w:val="00AE0E4B"/>
    <w:rsid w:val="00AE1C45"/>
    <w:rsid w:val="00AE1E94"/>
    <w:rsid w:val="00AE2238"/>
    <w:rsid w:val="00AE2F94"/>
    <w:rsid w:val="00AE30CB"/>
    <w:rsid w:val="00AE444F"/>
    <w:rsid w:val="00AE451A"/>
    <w:rsid w:val="00AE4633"/>
    <w:rsid w:val="00AE493E"/>
    <w:rsid w:val="00AE4FD3"/>
    <w:rsid w:val="00AE52A5"/>
    <w:rsid w:val="00AE54F0"/>
    <w:rsid w:val="00AE789D"/>
    <w:rsid w:val="00AE7D59"/>
    <w:rsid w:val="00AF20EE"/>
    <w:rsid w:val="00AF21AB"/>
    <w:rsid w:val="00AF2A5D"/>
    <w:rsid w:val="00AF39F4"/>
    <w:rsid w:val="00AF4D5D"/>
    <w:rsid w:val="00AF5525"/>
    <w:rsid w:val="00AF5F92"/>
    <w:rsid w:val="00AF66E6"/>
    <w:rsid w:val="00AF6B5D"/>
    <w:rsid w:val="00AF78C3"/>
    <w:rsid w:val="00B00EC3"/>
    <w:rsid w:val="00B01283"/>
    <w:rsid w:val="00B01327"/>
    <w:rsid w:val="00B03CFC"/>
    <w:rsid w:val="00B0447A"/>
    <w:rsid w:val="00B0665E"/>
    <w:rsid w:val="00B07071"/>
    <w:rsid w:val="00B119E8"/>
    <w:rsid w:val="00B11C1D"/>
    <w:rsid w:val="00B12CED"/>
    <w:rsid w:val="00B13427"/>
    <w:rsid w:val="00B13CF4"/>
    <w:rsid w:val="00B157CA"/>
    <w:rsid w:val="00B159F0"/>
    <w:rsid w:val="00B15BBF"/>
    <w:rsid w:val="00B16192"/>
    <w:rsid w:val="00B173B8"/>
    <w:rsid w:val="00B203E8"/>
    <w:rsid w:val="00B20D00"/>
    <w:rsid w:val="00B20FC7"/>
    <w:rsid w:val="00B21953"/>
    <w:rsid w:val="00B219E0"/>
    <w:rsid w:val="00B21ECB"/>
    <w:rsid w:val="00B22FCB"/>
    <w:rsid w:val="00B238C3"/>
    <w:rsid w:val="00B245B5"/>
    <w:rsid w:val="00B246C1"/>
    <w:rsid w:val="00B25031"/>
    <w:rsid w:val="00B25507"/>
    <w:rsid w:val="00B25813"/>
    <w:rsid w:val="00B30216"/>
    <w:rsid w:val="00B302E1"/>
    <w:rsid w:val="00B30754"/>
    <w:rsid w:val="00B30A0D"/>
    <w:rsid w:val="00B3150D"/>
    <w:rsid w:val="00B31F05"/>
    <w:rsid w:val="00B32C41"/>
    <w:rsid w:val="00B3398D"/>
    <w:rsid w:val="00B33CFE"/>
    <w:rsid w:val="00B3417A"/>
    <w:rsid w:val="00B3418A"/>
    <w:rsid w:val="00B34687"/>
    <w:rsid w:val="00B36D58"/>
    <w:rsid w:val="00B371AF"/>
    <w:rsid w:val="00B37B83"/>
    <w:rsid w:val="00B411C5"/>
    <w:rsid w:val="00B41242"/>
    <w:rsid w:val="00B415F6"/>
    <w:rsid w:val="00B417FD"/>
    <w:rsid w:val="00B41811"/>
    <w:rsid w:val="00B4221C"/>
    <w:rsid w:val="00B4243E"/>
    <w:rsid w:val="00B42441"/>
    <w:rsid w:val="00B4261D"/>
    <w:rsid w:val="00B4416F"/>
    <w:rsid w:val="00B443CB"/>
    <w:rsid w:val="00B45C1E"/>
    <w:rsid w:val="00B460C7"/>
    <w:rsid w:val="00B46320"/>
    <w:rsid w:val="00B47F23"/>
    <w:rsid w:val="00B507CF"/>
    <w:rsid w:val="00B50FC3"/>
    <w:rsid w:val="00B51AB0"/>
    <w:rsid w:val="00B528E7"/>
    <w:rsid w:val="00B536BA"/>
    <w:rsid w:val="00B55CB0"/>
    <w:rsid w:val="00B566E5"/>
    <w:rsid w:val="00B57CFB"/>
    <w:rsid w:val="00B60581"/>
    <w:rsid w:val="00B6134E"/>
    <w:rsid w:val="00B61815"/>
    <w:rsid w:val="00B618A0"/>
    <w:rsid w:val="00B621A3"/>
    <w:rsid w:val="00B6231A"/>
    <w:rsid w:val="00B62497"/>
    <w:rsid w:val="00B630EE"/>
    <w:rsid w:val="00B6318A"/>
    <w:rsid w:val="00B63221"/>
    <w:rsid w:val="00B6329A"/>
    <w:rsid w:val="00B63D24"/>
    <w:rsid w:val="00B64CCA"/>
    <w:rsid w:val="00B65973"/>
    <w:rsid w:val="00B66115"/>
    <w:rsid w:val="00B66E61"/>
    <w:rsid w:val="00B674D3"/>
    <w:rsid w:val="00B67713"/>
    <w:rsid w:val="00B67AD7"/>
    <w:rsid w:val="00B70198"/>
    <w:rsid w:val="00B70339"/>
    <w:rsid w:val="00B71597"/>
    <w:rsid w:val="00B71937"/>
    <w:rsid w:val="00B725C3"/>
    <w:rsid w:val="00B72D4B"/>
    <w:rsid w:val="00B7336A"/>
    <w:rsid w:val="00B73A8F"/>
    <w:rsid w:val="00B74E2C"/>
    <w:rsid w:val="00B7517C"/>
    <w:rsid w:val="00B756FC"/>
    <w:rsid w:val="00B75AAE"/>
    <w:rsid w:val="00B762CA"/>
    <w:rsid w:val="00B765D6"/>
    <w:rsid w:val="00B7699A"/>
    <w:rsid w:val="00B83049"/>
    <w:rsid w:val="00B833CC"/>
    <w:rsid w:val="00B84571"/>
    <w:rsid w:val="00B85144"/>
    <w:rsid w:val="00B8520A"/>
    <w:rsid w:val="00B86D24"/>
    <w:rsid w:val="00B875E8"/>
    <w:rsid w:val="00B919B5"/>
    <w:rsid w:val="00B925FC"/>
    <w:rsid w:val="00B92833"/>
    <w:rsid w:val="00B93536"/>
    <w:rsid w:val="00B93A3A"/>
    <w:rsid w:val="00B93D81"/>
    <w:rsid w:val="00B94456"/>
    <w:rsid w:val="00B95822"/>
    <w:rsid w:val="00B96656"/>
    <w:rsid w:val="00B9758C"/>
    <w:rsid w:val="00B977B8"/>
    <w:rsid w:val="00BA0471"/>
    <w:rsid w:val="00BA0BC2"/>
    <w:rsid w:val="00BA0C2D"/>
    <w:rsid w:val="00BA0C40"/>
    <w:rsid w:val="00BA0C63"/>
    <w:rsid w:val="00BA10DA"/>
    <w:rsid w:val="00BA1B92"/>
    <w:rsid w:val="00BA2425"/>
    <w:rsid w:val="00BA24FA"/>
    <w:rsid w:val="00BA4ECF"/>
    <w:rsid w:val="00BA500D"/>
    <w:rsid w:val="00BA5047"/>
    <w:rsid w:val="00BA54C2"/>
    <w:rsid w:val="00BA62A8"/>
    <w:rsid w:val="00BB188F"/>
    <w:rsid w:val="00BB1FC3"/>
    <w:rsid w:val="00BB26EE"/>
    <w:rsid w:val="00BB2967"/>
    <w:rsid w:val="00BB2ACB"/>
    <w:rsid w:val="00BB424C"/>
    <w:rsid w:val="00BB473E"/>
    <w:rsid w:val="00BB5810"/>
    <w:rsid w:val="00BB6169"/>
    <w:rsid w:val="00BB6F04"/>
    <w:rsid w:val="00BB78FA"/>
    <w:rsid w:val="00BC0565"/>
    <w:rsid w:val="00BC0C81"/>
    <w:rsid w:val="00BC19B6"/>
    <w:rsid w:val="00BC2CAF"/>
    <w:rsid w:val="00BC4DAB"/>
    <w:rsid w:val="00BC5599"/>
    <w:rsid w:val="00BC58DD"/>
    <w:rsid w:val="00BC5BDA"/>
    <w:rsid w:val="00BC67F5"/>
    <w:rsid w:val="00BC7865"/>
    <w:rsid w:val="00BC796E"/>
    <w:rsid w:val="00BC7FC9"/>
    <w:rsid w:val="00BD0D8B"/>
    <w:rsid w:val="00BD2C5E"/>
    <w:rsid w:val="00BD3224"/>
    <w:rsid w:val="00BD45EA"/>
    <w:rsid w:val="00BD518E"/>
    <w:rsid w:val="00BD5884"/>
    <w:rsid w:val="00BD5B1A"/>
    <w:rsid w:val="00BD5D5C"/>
    <w:rsid w:val="00BD5E5E"/>
    <w:rsid w:val="00BD607E"/>
    <w:rsid w:val="00BD647B"/>
    <w:rsid w:val="00BD6D75"/>
    <w:rsid w:val="00BE0588"/>
    <w:rsid w:val="00BE0A78"/>
    <w:rsid w:val="00BE19AC"/>
    <w:rsid w:val="00BE2701"/>
    <w:rsid w:val="00BE31A2"/>
    <w:rsid w:val="00BE3B4C"/>
    <w:rsid w:val="00BE3EAD"/>
    <w:rsid w:val="00BE4914"/>
    <w:rsid w:val="00BE4F32"/>
    <w:rsid w:val="00BE5109"/>
    <w:rsid w:val="00BE5E98"/>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4988"/>
    <w:rsid w:val="00C150B4"/>
    <w:rsid w:val="00C1522B"/>
    <w:rsid w:val="00C15269"/>
    <w:rsid w:val="00C15580"/>
    <w:rsid w:val="00C20D52"/>
    <w:rsid w:val="00C211FC"/>
    <w:rsid w:val="00C214CF"/>
    <w:rsid w:val="00C215C0"/>
    <w:rsid w:val="00C21775"/>
    <w:rsid w:val="00C21F80"/>
    <w:rsid w:val="00C22026"/>
    <w:rsid w:val="00C2208D"/>
    <w:rsid w:val="00C22CC3"/>
    <w:rsid w:val="00C231D3"/>
    <w:rsid w:val="00C24C43"/>
    <w:rsid w:val="00C25004"/>
    <w:rsid w:val="00C25AF4"/>
    <w:rsid w:val="00C26D8A"/>
    <w:rsid w:val="00C27258"/>
    <w:rsid w:val="00C279AD"/>
    <w:rsid w:val="00C279ED"/>
    <w:rsid w:val="00C3248B"/>
    <w:rsid w:val="00C33AFC"/>
    <w:rsid w:val="00C340FD"/>
    <w:rsid w:val="00C34412"/>
    <w:rsid w:val="00C346AB"/>
    <w:rsid w:val="00C34EDA"/>
    <w:rsid w:val="00C35028"/>
    <w:rsid w:val="00C361B7"/>
    <w:rsid w:val="00C364D3"/>
    <w:rsid w:val="00C373C7"/>
    <w:rsid w:val="00C37CC9"/>
    <w:rsid w:val="00C401C4"/>
    <w:rsid w:val="00C40350"/>
    <w:rsid w:val="00C408B6"/>
    <w:rsid w:val="00C40C8D"/>
    <w:rsid w:val="00C41373"/>
    <w:rsid w:val="00C44207"/>
    <w:rsid w:val="00C445E1"/>
    <w:rsid w:val="00C459BE"/>
    <w:rsid w:val="00C45A4C"/>
    <w:rsid w:val="00C45EF1"/>
    <w:rsid w:val="00C4662F"/>
    <w:rsid w:val="00C46745"/>
    <w:rsid w:val="00C47303"/>
    <w:rsid w:val="00C500C4"/>
    <w:rsid w:val="00C5063E"/>
    <w:rsid w:val="00C50E69"/>
    <w:rsid w:val="00C525F5"/>
    <w:rsid w:val="00C542C1"/>
    <w:rsid w:val="00C55D59"/>
    <w:rsid w:val="00C5620E"/>
    <w:rsid w:val="00C566D0"/>
    <w:rsid w:val="00C57336"/>
    <w:rsid w:val="00C5761A"/>
    <w:rsid w:val="00C576F6"/>
    <w:rsid w:val="00C60D5A"/>
    <w:rsid w:val="00C62D17"/>
    <w:rsid w:val="00C62E72"/>
    <w:rsid w:val="00C64F3F"/>
    <w:rsid w:val="00C65513"/>
    <w:rsid w:val="00C65814"/>
    <w:rsid w:val="00C6640C"/>
    <w:rsid w:val="00C6675E"/>
    <w:rsid w:val="00C66E69"/>
    <w:rsid w:val="00C67599"/>
    <w:rsid w:val="00C67B86"/>
    <w:rsid w:val="00C67F0E"/>
    <w:rsid w:val="00C70413"/>
    <w:rsid w:val="00C7051A"/>
    <w:rsid w:val="00C705ED"/>
    <w:rsid w:val="00C709B3"/>
    <w:rsid w:val="00C71790"/>
    <w:rsid w:val="00C717BD"/>
    <w:rsid w:val="00C71E38"/>
    <w:rsid w:val="00C72717"/>
    <w:rsid w:val="00C727FF"/>
    <w:rsid w:val="00C73256"/>
    <w:rsid w:val="00C73390"/>
    <w:rsid w:val="00C73F38"/>
    <w:rsid w:val="00C748A3"/>
    <w:rsid w:val="00C74BD8"/>
    <w:rsid w:val="00C76352"/>
    <w:rsid w:val="00C765C7"/>
    <w:rsid w:val="00C801E7"/>
    <w:rsid w:val="00C804E6"/>
    <w:rsid w:val="00C808D1"/>
    <w:rsid w:val="00C80AC8"/>
    <w:rsid w:val="00C80E69"/>
    <w:rsid w:val="00C819A3"/>
    <w:rsid w:val="00C822A8"/>
    <w:rsid w:val="00C8283A"/>
    <w:rsid w:val="00C8457D"/>
    <w:rsid w:val="00C84CE2"/>
    <w:rsid w:val="00C85CDE"/>
    <w:rsid w:val="00C86CF7"/>
    <w:rsid w:val="00C87901"/>
    <w:rsid w:val="00C87E27"/>
    <w:rsid w:val="00C914DD"/>
    <w:rsid w:val="00C92131"/>
    <w:rsid w:val="00C92E08"/>
    <w:rsid w:val="00C949C9"/>
    <w:rsid w:val="00C97052"/>
    <w:rsid w:val="00CA04BA"/>
    <w:rsid w:val="00CA07B0"/>
    <w:rsid w:val="00CA0EF2"/>
    <w:rsid w:val="00CA1F0F"/>
    <w:rsid w:val="00CA3241"/>
    <w:rsid w:val="00CA32E2"/>
    <w:rsid w:val="00CA34C7"/>
    <w:rsid w:val="00CA42B6"/>
    <w:rsid w:val="00CA4BCA"/>
    <w:rsid w:val="00CA4E94"/>
    <w:rsid w:val="00CA4F43"/>
    <w:rsid w:val="00CA6217"/>
    <w:rsid w:val="00CA6B9D"/>
    <w:rsid w:val="00CA6C3F"/>
    <w:rsid w:val="00CA7794"/>
    <w:rsid w:val="00CA7ABB"/>
    <w:rsid w:val="00CA7D92"/>
    <w:rsid w:val="00CA7E0F"/>
    <w:rsid w:val="00CB073D"/>
    <w:rsid w:val="00CB11E9"/>
    <w:rsid w:val="00CB12EF"/>
    <w:rsid w:val="00CB1B4F"/>
    <w:rsid w:val="00CB211F"/>
    <w:rsid w:val="00CB252A"/>
    <w:rsid w:val="00CB36B1"/>
    <w:rsid w:val="00CB4364"/>
    <w:rsid w:val="00CB449E"/>
    <w:rsid w:val="00CB4EB0"/>
    <w:rsid w:val="00CB70EA"/>
    <w:rsid w:val="00CB750C"/>
    <w:rsid w:val="00CB781E"/>
    <w:rsid w:val="00CC0723"/>
    <w:rsid w:val="00CC1A40"/>
    <w:rsid w:val="00CC2004"/>
    <w:rsid w:val="00CC2892"/>
    <w:rsid w:val="00CC3323"/>
    <w:rsid w:val="00CC4B81"/>
    <w:rsid w:val="00CC542D"/>
    <w:rsid w:val="00CC550A"/>
    <w:rsid w:val="00CC5B6E"/>
    <w:rsid w:val="00CC635F"/>
    <w:rsid w:val="00CC6CF9"/>
    <w:rsid w:val="00CD0EAC"/>
    <w:rsid w:val="00CD2E2D"/>
    <w:rsid w:val="00CD32CF"/>
    <w:rsid w:val="00CD407F"/>
    <w:rsid w:val="00CD40F9"/>
    <w:rsid w:val="00CD48CE"/>
    <w:rsid w:val="00CD507B"/>
    <w:rsid w:val="00CD557E"/>
    <w:rsid w:val="00CD5CD2"/>
    <w:rsid w:val="00CD5F3D"/>
    <w:rsid w:val="00CD5FE7"/>
    <w:rsid w:val="00CD604B"/>
    <w:rsid w:val="00CD6EED"/>
    <w:rsid w:val="00CD7168"/>
    <w:rsid w:val="00CE0241"/>
    <w:rsid w:val="00CE06B3"/>
    <w:rsid w:val="00CE152A"/>
    <w:rsid w:val="00CE1BA4"/>
    <w:rsid w:val="00CE26CD"/>
    <w:rsid w:val="00CE348B"/>
    <w:rsid w:val="00CE4094"/>
    <w:rsid w:val="00CE5CA3"/>
    <w:rsid w:val="00CE6D3D"/>
    <w:rsid w:val="00CE6F91"/>
    <w:rsid w:val="00CE7AC6"/>
    <w:rsid w:val="00CE7F2F"/>
    <w:rsid w:val="00CE7FC8"/>
    <w:rsid w:val="00CF09C5"/>
    <w:rsid w:val="00CF18E7"/>
    <w:rsid w:val="00CF220C"/>
    <w:rsid w:val="00CF2371"/>
    <w:rsid w:val="00CF3904"/>
    <w:rsid w:val="00CF4AED"/>
    <w:rsid w:val="00CF6C69"/>
    <w:rsid w:val="00D01664"/>
    <w:rsid w:val="00D016EA"/>
    <w:rsid w:val="00D03243"/>
    <w:rsid w:val="00D038CC"/>
    <w:rsid w:val="00D03FF6"/>
    <w:rsid w:val="00D04A3F"/>
    <w:rsid w:val="00D04BA7"/>
    <w:rsid w:val="00D10628"/>
    <w:rsid w:val="00D12991"/>
    <w:rsid w:val="00D13308"/>
    <w:rsid w:val="00D1340E"/>
    <w:rsid w:val="00D14530"/>
    <w:rsid w:val="00D14739"/>
    <w:rsid w:val="00D147C8"/>
    <w:rsid w:val="00D16A2E"/>
    <w:rsid w:val="00D16C4A"/>
    <w:rsid w:val="00D17FF8"/>
    <w:rsid w:val="00D20034"/>
    <w:rsid w:val="00D201EF"/>
    <w:rsid w:val="00D20D11"/>
    <w:rsid w:val="00D21B4E"/>
    <w:rsid w:val="00D225B4"/>
    <w:rsid w:val="00D22B60"/>
    <w:rsid w:val="00D22C64"/>
    <w:rsid w:val="00D239A5"/>
    <w:rsid w:val="00D250AD"/>
    <w:rsid w:val="00D25B5D"/>
    <w:rsid w:val="00D267B2"/>
    <w:rsid w:val="00D279EF"/>
    <w:rsid w:val="00D27CE6"/>
    <w:rsid w:val="00D303D6"/>
    <w:rsid w:val="00D31311"/>
    <w:rsid w:val="00D32A41"/>
    <w:rsid w:val="00D32E79"/>
    <w:rsid w:val="00D334B0"/>
    <w:rsid w:val="00D3368C"/>
    <w:rsid w:val="00D34F31"/>
    <w:rsid w:val="00D3519D"/>
    <w:rsid w:val="00D35B90"/>
    <w:rsid w:val="00D3629F"/>
    <w:rsid w:val="00D36BCE"/>
    <w:rsid w:val="00D40159"/>
    <w:rsid w:val="00D401D2"/>
    <w:rsid w:val="00D404E0"/>
    <w:rsid w:val="00D411FC"/>
    <w:rsid w:val="00D413E3"/>
    <w:rsid w:val="00D4162D"/>
    <w:rsid w:val="00D41718"/>
    <w:rsid w:val="00D4291C"/>
    <w:rsid w:val="00D42B7A"/>
    <w:rsid w:val="00D430AB"/>
    <w:rsid w:val="00D43474"/>
    <w:rsid w:val="00D43627"/>
    <w:rsid w:val="00D43AAD"/>
    <w:rsid w:val="00D44580"/>
    <w:rsid w:val="00D44D08"/>
    <w:rsid w:val="00D4567B"/>
    <w:rsid w:val="00D466C8"/>
    <w:rsid w:val="00D46E51"/>
    <w:rsid w:val="00D47CCA"/>
    <w:rsid w:val="00D505CA"/>
    <w:rsid w:val="00D51B1F"/>
    <w:rsid w:val="00D523B4"/>
    <w:rsid w:val="00D52898"/>
    <w:rsid w:val="00D52F6C"/>
    <w:rsid w:val="00D537B9"/>
    <w:rsid w:val="00D5381C"/>
    <w:rsid w:val="00D53B20"/>
    <w:rsid w:val="00D557E0"/>
    <w:rsid w:val="00D561DB"/>
    <w:rsid w:val="00D56F3B"/>
    <w:rsid w:val="00D57BCC"/>
    <w:rsid w:val="00D57D83"/>
    <w:rsid w:val="00D57E5A"/>
    <w:rsid w:val="00D6005A"/>
    <w:rsid w:val="00D60EE3"/>
    <w:rsid w:val="00D61367"/>
    <w:rsid w:val="00D619B5"/>
    <w:rsid w:val="00D61CB1"/>
    <w:rsid w:val="00D62D00"/>
    <w:rsid w:val="00D632A2"/>
    <w:rsid w:val="00D63F79"/>
    <w:rsid w:val="00D644AE"/>
    <w:rsid w:val="00D64682"/>
    <w:rsid w:val="00D65605"/>
    <w:rsid w:val="00D656E4"/>
    <w:rsid w:val="00D67119"/>
    <w:rsid w:val="00D70A85"/>
    <w:rsid w:val="00D71D03"/>
    <w:rsid w:val="00D72DE6"/>
    <w:rsid w:val="00D73D4E"/>
    <w:rsid w:val="00D749FB"/>
    <w:rsid w:val="00D76700"/>
    <w:rsid w:val="00D76E1B"/>
    <w:rsid w:val="00D77F96"/>
    <w:rsid w:val="00D80D66"/>
    <w:rsid w:val="00D80FC6"/>
    <w:rsid w:val="00D812EF"/>
    <w:rsid w:val="00D81874"/>
    <w:rsid w:val="00D81C11"/>
    <w:rsid w:val="00D8221A"/>
    <w:rsid w:val="00D82933"/>
    <w:rsid w:val="00D83273"/>
    <w:rsid w:val="00D836B3"/>
    <w:rsid w:val="00D83EB6"/>
    <w:rsid w:val="00D85013"/>
    <w:rsid w:val="00D850C4"/>
    <w:rsid w:val="00D85AE6"/>
    <w:rsid w:val="00D87BF6"/>
    <w:rsid w:val="00D91F78"/>
    <w:rsid w:val="00D92959"/>
    <w:rsid w:val="00D93655"/>
    <w:rsid w:val="00D9426A"/>
    <w:rsid w:val="00D9453F"/>
    <w:rsid w:val="00D945A9"/>
    <w:rsid w:val="00D94B63"/>
    <w:rsid w:val="00DA00D6"/>
    <w:rsid w:val="00DA07DC"/>
    <w:rsid w:val="00DA0DBF"/>
    <w:rsid w:val="00DA1147"/>
    <w:rsid w:val="00DA247F"/>
    <w:rsid w:val="00DA4CC1"/>
    <w:rsid w:val="00DA6E91"/>
    <w:rsid w:val="00DA7BE5"/>
    <w:rsid w:val="00DB0303"/>
    <w:rsid w:val="00DB0982"/>
    <w:rsid w:val="00DB0A37"/>
    <w:rsid w:val="00DB1A75"/>
    <w:rsid w:val="00DB2789"/>
    <w:rsid w:val="00DB302D"/>
    <w:rsid w:val="00DB41EC"/>
    <w:rsid w:val="00DB4272"/>
    <w:rsid w:val="00DB567E"/>
    <w:rsid w:val="00DB65C9"/>
    <w:rsid w:val="00DB74CA"/>
    <w:rsid w:val="00DB7C6A"/>
    <w:rsid w:val="00DC0059"/>
    <w:rsid w:val="00DC0A49"/>
    <w:rsid w:val="00DC0D17"/>
    <w:rsid w:val="00DC14CB"/>
    <w:rsid w:val="00DC44A3"/>
    <w:rsid w:val="00DC4A29"/>
    <w:rsid w:val="00DC5536"/>
    <w:rsid w:val="00DC581C"/>
    <w:rsid w:val="00DC5AB8"/>
    <w:rsid w:val="00DC6368"/>
    <w:rsid w:val="00DC71DB"/>
    <w:rsid w:val="00DD080B"/>
    <w:rsid w:val="00DD0883"/>
    <w:rsid w:val="00DD12EA"/>
    <w:rsid w:val="00DD13DB"/>
    <w:rsid w:val="00DD15CF"/>
    <w:rsid w:val="00DD1635"/>
    <w:rsid w:val="00DD212B"/>
    <w:rsid w:val="00DD2409"/>
    <w:rsid w:val="00DD2710"/>
    <w:rsid w:val="00DD352A"/>
    <w:rsid w:val="00DD36CF"/>
    <w:rsid w:val="00DD36D7"/>
    <w:rsid w:val="00DD3A8D"/>
    <w:rsid w:val="00DD4562"/>
    <w:rsid w:val="00DD4DEA"/>
    <w:rsid w:val="00DD6171"/>
    <w:rsid w:val="00DD63E7"/>
    <w:rsid w:val="00DD6AF5"/>
    <w:rsid w:val="00DD6DB7"/>
    <w:rsid w:val="00DD727A"/>
    <w:rsid w:val="00DD73A4"/>
    <w:rsid w:val="00DD787E"/>
    <w:rsid w:val="00DD7EE4"/>
    <w:rsid w:val="00DE0631"/>
    <w:rsid w:val="00DE2AC2"/>
    <w:rsid w:val="00DE350D"/>
    <w:rsid w:val="00DE3D30"/>
    <w:rsid w:val="00DE496B"/>
    <w:rsid w:val="00DE4C33"/>
    <w:rsid w:val="00DE5227"/>
    <w:rsid w:val="00DE61A6"/>
    <w:rsid w:val="00DE6994"/>
    <w:rsid w:val="00DE6E98"/>
    <w:rsid w:val="00DE7044"/>
    <w:rsid w:val="00DE7D2C"/>
    <w:rsid w:val="00DF005D"/>
    <w:rsid w:val="00DF099C"/>
    <w:rsid w:val="00DF0DD9"/>
    <w:rsid w:val="00DF1C8C"/>
    <w:rsid w:val="00DF2600"/>
    <w:rsid w:val="00DF27CD"/>
    <w:rsid w:val="00DF4AB8"/>
    <w:rsid w:val="00DF565A"/>
    <w:rsid w:val="00DF659E"/>
    <w:rsid w:val="00E01741"/>
    <w:rsid w:val="00E0231E"/>
    <w:rsid w:val="00E03F93"/>
    <w:rsid w:val="00E041C2"/>
    <w:rsid w:val="00E04C16"/>
    <w:rsid w:val="00E04C92"/>
    <w:rsid w:val="00E0554D"/>
    <w:rsid w:val="00E05EA6"/>
    <w:rsid w:val="00E106F4"/>
    <w:rsid w:val="00E1159D"/>
    <w:rsid w:val="00E11B68"/>
    <w:rsid w:val="00E12AF6"/>
    <w:rsid w:val="00E132D9"/>
    <w:rsid w:val="00E135CE"/>
    <w:rsid w:val="00E142D4"/>
    <w:rsid w:val="00E145C5"/>
    <w:rsid w:val="00E15DD0"/>
    <w:rsid w:val="00E178A6"/>
    <w:rsid w:val="00E17B42"/>
    <w:rsid w:val="00E17DDB"/>
    <w:rsid w:val="00E20979"/>
    <w:rsid w:val="00E219E9"/>
    <w:rsid w:val="00E21A5B"/>
    <w:rsid w:val="00E23330"/>
    <w:rsid w:val="00E238A6"/>
    <w:rsid w:val="00E23FCD"/>
    <w:rsid w:val="00E24850"/>
    <w:rsid w:val="00E2674F"/>
    <w:rsid w:val="00E26AF6"/>
    <w:rsid w:val="00E305B5"/>
    <w:rsid w:val="00E312DC"/>
    <w:rsid w:val="00E31D05"/>
    <w:rsid w:val="00E32232"/>
    <w:rsid w:val="00E3299E"/>
    <w:rsid w:val="00E32E44"/>
    <w:rsid w:val="00E32FFE"/>
    <w:rsid w:val="00E33251"/>
    <w:rsid w:val="00E343FA"/>
    <w:rsid w:val="00E34E91"/>
    <w:rsid w:val="00E35F55"/>
    <w:rsid w:val="00E360B6"/>
    <w:rsid w:val="00E374EB"/>
    <w:rsid w:val="00E37B21"/>
    <w:rsid w:val="00E40A07"/>
    <w:rsid w:val="00E415C0"/>
    <w:rsid w:val="00E42281"/>
    <w:rsid w:val="00E4357D"/>
    <w:rsid w:val="00E43DC7"/>
    <w:rsid w:val="00E44E77"/>
    <w:rsid w:val="00E45371"/>
    <w:rsid w:val="00E454B9"/>
    <w:rsid w:val="00E45874"/>
    <w:rsid w:val="00E47E03"/>
    <w:rsid w:val="00E50448"/>
    <w:rsid w:val="00E5066F"/>
    <w:rsid w:val="00E5087F"/>
    <w:rsid w:val="00E5133F"/>
    <w:rsid w:val="00E51E83"/>
    <w:rsid w:val="00E5283D"/>
    <w:rsid w:val="00E5343A"/>
    <w:rsid w:val="00E53ECF"/>
    <w:rsid w:val="00E53F12"/>
    <w:rsid w:val="00E543D4"/>
    <w:rsid w:val="00E5547A"/>
    <w:rsid w:val="00E55559"/>
    <w:rsid w:val="00E55E26"/>
    <w:rsid w:val="00E564E8"/>
    <w:rsid w:val="00E56932"/>
    <w:rsid w:val="00E56BCE"/>
    <w:rsid w:val="00E56DB9"/>
    <w:rsid w:val="00E57099"/>
    <w:rsid w:val="00E60C76"/>
    <w:rsid w:val="00E61073"/>
    <w:rsid w:val="00E62B8D"/>
    <w:rsid w:val="00E6303E"/>
    <w:rsid w:val="00E63CEC"/>
    <w:rsid w:val="00E64539"/>
    <w:rsid w:val="00E649B7"/>
    <w:rsid w:val="00E649EE"/>
    <w:rsid w:val="00E65DE0"/>
    <w:rsid w:val="00E66DA9"/>
    <w:rsid w:val="00E67798"/>
    <w:rsid w:val="00E70B23"/>
    <w:rsid w:val="00E71446"/>
    <w:rsid w:val="00E7147A"/>
    <w:rsid w:val="00E717B6"/>
    <w:rsid w:val="00E71990"/>
    <w:rsid w:val="00E71AFE"/>
    <w:rsid w:val="00E71BA4"/>
    <w:rsid w:val="00E71FB6"/>
    <w:rsid w:val="00E721BA"/>
    <w:rsid w:val="00E7253E"/>
    <w:rsid w:val="00E731B3"/>
    <w:rsid w:val="00E73A57"/>
    <w:rsid w:val="00E7452F"/>
    <w:rsid w:val="00E752E7"/>
    <w:rsid w:val="00E75611"/>
    <w:rsid w:val="00E76028"/>
    <w:rsid w:val="00E77334"/>
    <w:rsid w:val="00E77992"/>
    <w:rsid w:val="00E77D27"/>
    <w:rsid w:val="00E83C18"/>
    <w:rsid w:val="00E84FC9"/>
    <w:rsid w:val="00E84FF0"/>
    <w:rsid w:val="00E8516C"/>
    <w:rsid w:val="00E8634B"/>
    <w:rsid w:val="00E863DB"/>
    <w:rsid w:val="00E879BD"/>
    <w:rsid w:val="00E90A78"/>
    <w:rsid w:val="00E92A1C"/>
    <w:rsid w:val="00E93AD5"/>
    <w:rsid w:val="00E94296"/>
    <w:rsid w:val="00E94996"/>
    <w:rsid w:val="00E94AB3"/>
    <w:rsid w:val="00E955FD"/>
    <w:rsid w:val="00E96C79"/>
    <w:rsid w:val="00E96D9E"/>
    <w:rsid w:val="00E96F2A"/>
    <w:rsid w:val="00EA0B60"/>
    <w:rsid w:val="00EA1052"/>
    <w:rsid w:val="00EA14DF"/>
    <w:rsid w:val="00EA1FD3"/>
    <w:rsid w:val="00EA296D"/>
    <w:rsid w:val="00EA49B6"/>
    <w:rsid w:val="00EA530D"/>
    <w:rsid w:val="00EA60C1"/>
    <w:rsid w:val="00EA6136"/>
    <w:rsid w:val="00EA6D18"/>
    <w:rsid w:val="00EB022C"/>
    <w:rsid w:val="00EB0467"/>
    <w:rsid w:val="00EB1B4A"/>
    <w:rsid w:val="00EB1EF6"/>
    <w:rsid w:val="00EB1F7B"/>
    <w:rsid w:val="00EB37C7"/>
    <w:rsid w:val="00EB4D0C"/>
    <w:rsid w:val="00EB505B"/>
    <w:rsid w:val="00EB6E6B"/>
    <w:rsid w:val="00EB784E"/>
    <w:rsid w:val="00EB78B4"/>
    <w:rsid w:val="00EB7F09"/>
    <w:rsid w:val="00EC04C8"/>
    <w:rsid w:val="00EC0903"/>
    <w:rsid w:val="00EC13DE"/>
    <w:rsid w:val="00EC1625"/>
    <w:rsid w:val="00EC2082"/>
    <w:rsid w:val="00EC4137"/>
    <w:rsid w:val="00EC453B"/>
    <w:rsid w:val="00EC498C"/>
    <w:rsid w:val="00EC59CA"/>
    <w:rsid w:val="00EC5CD6"/>
    <w:rsid w:val="00EC6065"/>
    <w:rsid w:val="00EC619B"/>
    <w:rsid w:val="00EC6637"/>
    <w:rsid w:val="00EC6E39"/>
    <w:rsid w:val="00EC70E5"/>
    <w:rsid w:val="00ED0174"/>
    <w:rsid w:val="00ED06E0"/>
    <w:rsid w:val="00ED09BC"/>
    <w:rsid w:val="00ED0B25"/>
    <w:rsid w:val="00ED1F58"/>
    <w:rsid w:val="00ED2D27"/>
    <w:rsid w:val="00ED5409"/>
    <w:rsid w:val="00ED677E"/>
    <w:rsid w:val="00EE0AD6"/>
    <w:rsid w:val="00EE13EC"/>
    <w:rsid w:val="00EE2678"/>
    <w:rsid w:val="00EE445E"/>
    <w:rsid w:val="00EE4981"/>
    <w:rsid w:val="00EE60E8"/>
    <w:rsid w:val="00EE61A2"/>
    <w:rsid w:val="00EF056A"/>
    <w:rsid w:val="00EF0FF3"/>
    <w:rsid w:val="00EF1543"/>
    <w:rsid w:val="00EF44CC"/>
    <w:rsid w:val="00EF48C6"/>
    <w:rsid w:val="00EF4B83"/>
    <w:rsid w:val="00EF50B5"/>
    <w:rsid w:val="00EF6175"/>
    <w:rsid w:val="00EF6ECC"/>
    <w:rsid w:val="00EF7E5E"/>
    <w:rsid w:val="00EF7EF6"/>
    <w:rsid w:val="00F00204"/>
    <w:rsid w:val="00F005B0"/>
    <w:rsid w:val="00F00CC1"/>
    <w:rsid w:val="00F0179E"/>
    <w:rsid w:val="00F0196A"/>
    <w:rsid w:val="00F01F55"/>
    <w:rsid w:val="00F03100"/>
    <w:rsid w:val="00F054BB"/>
    <w:rsid w:val="00F054C6"/>
    <w:rsid w:val="00F055E8"/>
    <w:rsid w:val="00F05E36"/>
    <w:rsid w:val="00F10C91"/>
    <w:rsid w:val="00F1187B"/>
    <w:rsid w:val="00F11DC8"/>
    <w:rsid w:val="00F132AA"/>
    <w:rsid w:val="00F13DEB"/>
    <w:rsid w:val="00F13F2E"/>
    <w:rsid w:val="00F14739"/>
    <w:rsid w:val="00F149EC"/>
    <w:rsid w:val="00F15BB6"/>
    <w:rsid w:val="00F16BAF"/>
    <w:rsid w:val="00F16BCB"/>
    <w:rsid w:val="00F171F5"/>
    <w:rsid w:val="00F20D6F"/>
    <w:rsid w:val="00F210E4"/>
    <w:rsid w:val="00F239E7"/>
    <w:rsid w:val="00F23E25"/>
    <w:rsid w:val="00F24595"/>
    <w:rsid w:val="00F2547E"/>
    <w:rsid w:val="00F2559E"/>
    <w:rsid w:val="00F2621C"/>
    <w:rsid w:val="00F2707F"/>
    <w:rsid w:val="00F27E59"/>
    <w:rsid w:val="00F27E75"/>
    <w:rsid w:val="00F301AF"/>
    <w:rsid w:val="00F30D8F"/>
    <w:rsid w:val="00F32B2A"/>
    <w:rsid w:val="00F33289"/>
    <w:rsid w:val="00F3435D"/>
    <w:rsid w:val="00F34BD4"/>
    <w:rsid w:val="00F368AB"/>
    <w:rsid w:val="00F36B99"/>
    <w:rsid w:val="00F373D9"/>
    <w:rsid w:val="00F4002C"/>
    <w:rsid w:val="00F4085A"/>
    <w:rsid w:val="00F41213"/>
    <w:rsid w:val="00F41387"/>
    <w:rsid w:val="00F4165A"/>
    <w:rsid w:val="00F429E8"/>
    <w:rsid w:val="00F43901"/>
    <w:rsid w:val="00F43B5F"/>
    <w:rsid w:val="00F4529C"/>
    <w:rsid w:val="00F45A20"/>
    <w:rsid w:val="00F45C9E"/>
    <w:rsid w:val="00F4711E"/>
    <w:rsid w:val="00F50657"/>
    <w:rsid w:val="00F50BBD"/>
    <w:rsid w:val="00F50CE4"/>
    <w:rsid w:val="00F50E9C"/>
    <w:rsid w:val="00F5119A"/>
    <w:rsid w:val="00F52364"/>
    <w:rsid w:val="00F53566"/>
    <w:rsid w:val="00F53681"/>
    <w:rsid w:val="00F55C5F"/>
    <w:rsid w:val="00F5606B"/>
    <w:rsid w:val="00F604BD"/>
    <w:rsid w:val="00F60B3B"/>
    <w:rsid w:val="00F61BE6"/>
    <w:rsid w:val="00F61C12"/>
    <w:rsid w:val="00F61D5D"/>
    <w:rsid w:val="00F61E1F"/>
    <w:rsid w:val="00F62412"/>
    <w:rsid w:val="00F62493"/>
    <w:rsid w:val="00F626B0"/>
    <w:rsid w:val="00F62D8C"/>
    <w:rsid w:val="00F6392F"/>
    <w:rsid w:val="00F63B88"/>
    <w:rsid w:val="00F63EE3"/>
    <w:rsid w:val="00F64F32"/>
    <w:rsid w:val="00F653A3"/>
    <w:rsid w:val="00F65BB9"/>
    <w:rsid w:val="00F663C2"/>
    <w:rsid w:val="00F67292"/>
    <w:rsid w:val="00F67E3D"/>
    <w:rsid w:val="00F70A9C"/>
    <w:rsid w:val="00F70D29"/>
    <w:rsid w:val="00F7155A"/>
    <w:rsid w:val="00F72A1B"/>
    <w:rsid w:val="00F738D4"/>
    <w:rsid w:val="00F73BD9"/>
    <w:rsid w:val="00F75151"/>
    <w:rsid w:val="00F762F3"/>
    <w:rsid w:val="00F7714C"/>
    <w:rsid w:val="00F7783F"/>
    <w:rsid w:val="00F77FDE"/>
    <w:rsid w:val="00F81311"/>
    <w:rsid w:val="00F81BFE"/>
    <w:rsid w:val="00F82591"/>
    <w:rsid w:val="00F82C17"/>
    <w:rsid w:val="00F82CC5"/>
    <w:rsid w:val="00F83909"/>
    <w:rsid w:val="00F850BD"/>
    <w:rsid w:val="00F8510E"/>
    <w:rsid w:val="00F859CB"/>
    <w:rsid w:val="00F86601"/>
    <w:rsid w:val="00F86B16"/>
    <w:rsid w:val="00F86B77"/>
    <w:rsid w:val="00F906D7"/>
    <w:rsid w:val="00F90773"/>
    <w:rsid w:val="00F90A85"/>
    <w:rsid w:val="00F9206E"/>
    <w:rsid w:val="00F93483"/>
    <w:rsid w:val="00F9447E"/>
    <w:rsid w:val="00F948AF"/>
    <w:rsid w:val="00F94A97"/>
    <w:rsid w:val="00F94C31"/>
    <w:rsid w:val="00F94E5C"/>
    <w:rsid w:val="00F94EC7"/>
    <w:rsid w:val="00F951A6"/>
    <w:rsid w:val="00F96079"/>
    <w:rsid w:val="00F967DB"/>
    <w:rsid w:val="00F96A9A"/>
    <w:rsid w:val="00F96BC2"/>
    <w:rsid w:val="00FA14DF"/>
    <w:rsid w:val="00FA2191"/>
    <w:rsid w:val="00FA273A"/>
    <w:rsid w:val="00FA278D"/>
    <w:rsid w:val="00FA3BD7"/>
    <w:rsid w:val="00FA4921"/>
    <w:rsid w:val="00FA52B0"/>
    <w:rsid w:val="00FA5735"/>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3F82"/>
    <w:rsid w:val="00FC5CCA"/>
    <w:rsid w:val="00FC65C3"/>
    <w:rsid w:val="00FC65CD"/>
    <w:rsid w:val="00FD01A6"/>
    <w:rsid w:val="00FD1249"/>
    <w:rsid w:val="00FD15B7"/>
    <w:rsid w:val="00FD1EBC"/>
    <w:rsid w:val="00FD3C40"/>
    <w:rsid w:val="00FD3DA8"/>
    <w:rsid w:val="00FD3F3B"/>
    <w:rsid w:val="00FD43F7"/>
    <w:rsid w:val="00FD4482"/>
    <w:rsid w:val="00FD509B"/>
    <w:rsid w:val="00FD5350"/>
    <w:rsid w:val="00FD6141"/>
    <w:rsid w:val="00FD7044"/>
    <w:rsid w:val="00FD79F1"/>
    <w:rsid w:val="00FD7ACA"/>
    <w:rsid w:val="00FD7EDA"/>
    <w:rsid w:val="00FD7F97"/>
    <w:rsid w:val="00FE0A5C"/>
    <w:rsid w:val="00FE1862"/>
    <w:rsid w:val="00FE18E8"/>
    <w:rsid w:val="00FE3841"/>
    <w:rsid w:val="00FE49EE"/>
    <w:rsid w:val="00FE600E"/>
    <w:rsid w:val="00FE676E"/>
    <w:rsid w:val="00FE6817"/>
    <w:rsid w:val="00FE68B1"/>
    <w:rsid w:val="00FE68F6"/>
    <w:rsid w:val="00FE69E0"/>
    <w:rsid w:val="00FE7A37"/>
    <w:rsid w:val="00FF027B"/>
    <w:rsid w:val="00FF1768"/>
    <w:rsid w:val="00FF385C"/>
    <w:rsid w:val="00FF3E41"/>
    <w:rsid w:val="00FF4467"/>
    <w:rsid w:val="00FF56C6"/>
    <w:rsid w:val="00FF5BE9"/>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caption" w:qFormat="1"/>
    <w:lsdException w:name="footnote reference" w:uiPriority="99"/>
    <w:lsdException w:name="Title" w:uiPriority="10" w:qFormat="1"/>
    <w:lsdException w:name="Default Paragraph Font" w:uiPriority="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6349"/>
    <w:pPr>
      <w:spacing w:after="200" w:line="276" w:lineRule="auto"/>
    </w:pPr>
    <w:rPr>
      <w:rFonts w:asciiTheme="minorHAnsi" w:eastAsiaTheme="minorHAnsi" w:hAnsiTheme="minorHAnsi" w:cstheme="minorBidi"/>
      <w:sz w:val="22"/>
      <w:szCs w:val="22"/>
      <w:lang w:val="en-GB"/>
    </w:rPr>
  </w:style>
  <w:style w:type="paragraph" w:styleId="Heading1">
    <w:name w:val="heading 1"/>
    <w:basedOn w:val="Normal"/>
    <w:next w:val="Normal"/>
    <w:link w:val="Heading1Char"/>
    <w:autoRedefine/>
    <w:uiPriority w:val="9"/>
    <w:qFormat/>
    <w:rsid w:val="00B157CA"/>
    <w:pPr>
      <w:keepNext/>
      <w:keepLines/>
      <w:spacing w:before="360" w:after="120"/>
      <w:ind w:left="357" w:hanging="357"/>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B157CA"/>
    <w:pPr>
      <w:keepNext/>
      <w:keepLines/>
      <w:spacing w:before="200" w:after="12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autoRedefine/>
    <w:qFormat/>
    <w:rsid w:val="008E6349"/>
    <w:pPr>
      <w:spacing w:before="300" w:line="252" w:lineRule="auto"/>
      <w:ind w:left="720" w:hanging="720"/>
      <w:outlineLvl w:val="2"/>
    </w:pPr>
    <w:rPr>
      <w:rFonts w:ascii="FuturaTOTDem" w:hAnsi="FuturaTOTDem"/>
      <w:color w:val="4981A1"/>
      <w:sz w:val="24"/>
      <w:szCs w:val="24"/>
      <w:lang w:eastAsia="zh-CN"/>
    </w:rPr>
  </w:style>
  <w:style w:type="paragraph" w:styleId="Heading4">
    <w:name w:val="heading 4"/>
    <w:basedOn w:val="Normal"/>
    <w:next w:val="Normal"/>
    <w:link w:val="Heading4Char"/>
    <w:uiPriority w:val="9"/>
    <w:unhideWhenUsed/>
    <w:qFormat/>
    <w:rsid w:val="00B157CA"/>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1"/>
    <w:next w:val="BodyText"/>
    <w:qFormat/>
    <w:pPr>
      <w:numPr>
        <w:ilvl w:val="4"/>
      </w:numPr>
      <w:spacing w:before="120"/>
      <w:ind w:left="360" w:hanging="360"/>
      <w:outlineLvl w:val="4"/>
    </w:pPr>
    <w:rPr>
      <w:sz w:val="24"/>
    </w:rPr>
  </w:style>
  <w:style w:type="paragraph" w:styleId="Heading6">
    <w:name w:val="heading 6"/>
    <w:basedOn w:val="Heading1"/>
    <w:next w:val="Normal"/>
    <w:qFormat/>
    <w:pPr>
      <w:numPr>
        <w:ilvl w:val="5"/>
      </w:numPr>
      <w:tabs>
        <w:tab w:val="left" w:pos="1191"/>
      </w:tabs>
      <w:spacing w:before="120"/>
      <w:ind w:left="360" w:hanging="360"/>
      <w:outlineLvl w:val="5"/>
    </w:pPr>
    <w:rPr>
      <w:sz w:val="24"/>
    </w:rPr>
  </w:style>
  <w:style w:type="paragraph" w:styleId="Heading7">
    <w:name w:val="heading 7"/>
    <w:basedOn w:val="Heading1"/>
    <w:next w:val="BodyText"/>
    <w:qFormat/>
    <w:pPr>
      <w:numPr>
        <w:ilvl w:val="6"/>
      </w:numPr>
      <w:tabs>
        <w:tab w:val="left" w:pos="1361"/>
      </w:tabs>
      <w:spacing w:before="120"/>
      <w:ind w:left="360" w:hanging="360"/>
      <w:outlineLvl w:val="6"/>
    </w:pPr>
    <w:rPr>
      <w:sz w:val="24"/>
    </w:rPr>
  </w:style>
  <w:style w:type="paragraph" w:styleId="Heading8">
    <w:name w:val="heading 8"/>
    <w:basedOn w:val="Heading1"/>
    <w:next w:val="BodyText"/>
    <w:qFormat/>
    <w:pPr>
      <w:numPr>
        <w:ilvl w:val="7"/>
      </w:numPr>
      <w:tabs>
        <w:tab w:val="left" w:pos="1531"/>
      </w:tabs>
      <w:spacing w:before="120"/>
      <w:ind w:left="360" w:hanging="360"/>
      <w:outlineLvl w:val="7"/>
    </w:pPr>
    <w:rPr>
      <w:sz w:val="24"/>
    </w:rPr>
  </w:style>
  <w:style w:type="paragraph" w:styleId="Heading9">
    <w:name w:val="heading 9"/>
    <w:basedOn w:val="Heading1"/>
    <w:next w:val="BodyText"/>
    <w:qFormat/>
    <w:pPr>
      <w:numPr>
        <w:ilvl w:val="8"/>
      </w:numPr>
      <w:tabs>
        <w:tab w:val="left" w:pos="1701"/>
      </w:tabs>
      <w:spacing w:before="120"/>
      <w:ind w:left="360" w:hanging="360"/>
      <w:outlineLvl w:val="8"/>
    </w:pPr>
    <w:rPr>
      <w:sz w:val="24"/>
    </w:rPr>
  </w:style>
  <w:style w:type="character" w:default="1" w:styleId="DefaultParagraphFont">
    <w:name w:val="Default Paragraph Font"/>
    <w:uiPriority w:val="1"/>
    <w:semiHidden/>
    <w:unhideWhenUsed/>
    <w:rsid w:val="008E63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E6349"/>
  </w:style>
  <w:style w:type="paragraph" w:styleId="BodyText">
    <w:name w:val="Body Text"/>
    <w:basedOn w:val="Normal"/>
    <w:link w:val="BodyTextChar"/>
    <w:rsid w:val="00E12AF6"/>
    <w:pPr>
      <w:spacing w:after="120"/>
      <w:jc w:val="both"/>
    </w:pPr>
  </w:style>
  <w:style w:type="paragraph" w:styleId="TOC1">
    <w:name w:val="toc 1"/>
    <w:basedOn w:val="Normal"/>
    <w:next w:val="Normal"/>
    <w:autoRedefine/>
    <w:uiPriority w:val="39"/>
    <w:unhideWhenUsed/>
    <w:qFormat/>
    <w:rsid w:val="00B157CA"/>
    <w:pPr>
      <w:numPr>
        <w:numId w:val="18"/>
      </w:numPr>
      <w:spacing w:after="100"/>
    </w:pPr>
  </w:style>
  <w:style w:type="paragraph" w:styleId="TOC2">
    <w:name w:val="toc 2"/>
    <w:basedOn w:val="Normal"/>
    <w:next w:val="Normal"/>
    <w:autoRedefine/>
    <w:uiPriority w:val="39"/>
    <w:unhideWhenUsed/>
    <w:qFormat/>
    <w:rsid w:val="00B157CA"/>
    <w:pPr>
      <w:spacing w:after="100"/>
      <w:ind w:left="220"/>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aliases w:val="Appel note de bas de p,Footnote Reference/"/>
    <w:uiPriority w:val="99"/>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next w:val="Normal"/>
    <w:link w:val="TitleChar"/>
    <w:uiPriority w:val="10"/>
    <w:qFormat/>
    <w:rsid w:val="00B157C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aliases w:val="ref"/>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tabs>
        <w:tab w:val="num" w:pos="1440"/>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tabs>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Normal"/>
    <w:next w:val="Normal"/>
    <w:autoRedefine/>
    <w:uiPriority w:val="39"/>
    <w:semiHidden/>
    <w:unhideWhenUsed/>
    <w:qFormat/>
    <w:rsid w:val="00B157CA"/>
    <w:pPr>
      <w:spacing w:after="100"/>
      <w:ind w:left="440"/>
    </w:pPr>
    <w:rPr>
      <w:lang w:val="en-US" w:eastAsia="ja-JP"/>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B157CA"/>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basedOn w:val="DefaultParagraphFont"/>
    <w:link w:val="Title"/>
    <w:uiPriority w:val="10"/>
    <w:rsid w:val="00B157CA"/>
    <w:rPr>
      <w:rFonts w:asciiTheme="majorHAnsi" w:eastAsiaTheme="majorEastAsia" w:hAnsiTheme="majorHAnsi" w:cstheme="majorBidi"/>
      <w:color w:val="17365D" w:themeColor="text2" w:themeShade="BF"/>
      <w:spacing w:val="5"/>
      <w:kern w:val="28"/>
      <w:sz w:val="52"/>
      <w:szCs w:val="52"/>
      <w:lang w:val="en-GB"/>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ing3Char">
    <w:name w:val="Heading 3 Char"/>
    <w:link w:val="Heading3"/>
    <w:rsid w:val="008E6349"/>
    <w:rPr>
      <w:rFonts w:ascii="FuturaTOTDem" w:eastAsiaTheme="minorHAnsi" w:hAnsi="FuturaTOTDem" w:cstheme="minorBidi"/>
      <w:color w:val="4981A1"/>
      <w:sz w:val="24"/>
      <w:szCs w:val="24"/>
      <w:lang w:val="en-GB" w:eastAsia="zh-CN"/>
    </w:rPr>
  </w:style>
  <w:style w:type="character" w:customStyle="1" w:styleId="Heading1Char">
    <w:name w:val="Heading 1 Char"/>
    <w:basedOn w:val="DefaultParagraphFont"/>
    <w:link w:val="Heading1"/>
    <w:uiPriority w:val="9"/>
    <w:rsid w:val="00B157CA"/>
    <w:rPr>
      <w:rFonts w:asciiTheme="majorHAnsi" w:eastAsiaTheme="majorEastAsia" w:hAnsiTheme="majorHAnsi" w:cstheme="majorBidi"/>
      <w:b/>
      <w:bCs/>
      <w:sz w:val="28"/>
      <w:szCs w:val="28"/>
      <w:lang w:val="en-GB"/>
    </w:rPr>
  </w:style>
  <w:style w:type="character" w:customStyle="1" w:styleId="Heading2Char">
    <w:name w:val="Heading 2 Char"/>
    <w:basedOn w:val="DefaultParagraphFont"/>
    <w:link w:val="Heading2"/>
    <w:uiPriority w:val="9"/>
    <w:rsid w:val="00B157CA"/>
    <w:rPr>
      <w:rFonts w:asciiTheme="majorHAnsi" w:eastAsiaTheme="majorEastAsia" w:hAnsiTheme="majorHAnsi" w:cstheme="majorBidi"/>
      <w:b/>
      <w:bCs/>
      <w:sz w:val="26"/>
      <w:szCs w:val="26"/>
      <w:lang w:val="en-GB"/>
    </w:rPr>
  </w:style>
  <w:style w:type="character" w:customStyle="1" w:styleId="Heading4Char">
    <w:name w:val="Heading 4 Char"/>
    <w:basedOn w:val="DefaultParagraphFont"/>
    <w:link w:val="Heading4"/>
    <w:uiPriority w:val="9"/>
    <w:rsid w:val="00B157CA"/>
    <w:rPr>
      <w:rFonts w:asciiTheme="majorHAnsi" w:eastAsiaTheme="majorEastAsia" w:hAnsiTheme="majorHAnsi" w:cstheme="majorBidi"/>
      <w:b/>
      <w:bCs/>
      <w:i/>
      <w:iCs/>
      <w:color w:val="4F81BD" w:themeColor="accent1"/>
      <w:sz w:val="22"/>
      <w:szCs w:val="22"/>
      <w:lang w:val="en-GB"/>
    </w:rPr>
  </w:style>
  <w:style w:type="character" w:styleId="Strong">
    <w:name w:val="Strong"/>
    <w:basedOn w:val="DefaultParagraphFont"/>
    <w:uiPriority w:val="22"/>
    <w:qFormat/>
    <w:rsid w:val="00B157CA"/>
    <w:rPr>
      <w:b/>
      <w:bCs/>
    </w:rPr>
  </w:style>
  <w:style w:type="paragraph" w:styleId="NoSpacing">
    <w:name w:val="No Spacing"/>
    <w:link w:val="NoSpacingChar"/>
    <w:uiPriority w:val="1"/>
    <w:qFormat/>
    <w:rsid w:val="00B157CA"/>
    <w:rPr>
      <w:rFonts w:asciiTheme="minorHAnsi" w:eastAsiaTheme="minorHAnsi" w:hAnsiTheme="minorHAnsi" w:cstheme="minorBidi"/>
      <w:sz w:val="22"/>
      <w:szCs w:val="22"/>
      <w:lang w:val="en-GB"/>
    </w:rPr>
  </w:style>
  <w:style w:type="character" w:customStyle="1" w:styleId="NoSpacingChar">
    <w:name w:val="No Spacing Char"/>
    <w:basedOn w:val="DefaultParagraphFont"/>
    <w:link w:val="NoSpacing"/>
    <w:uiPriority w:val="1"/>
    <w:rsid w:val="00B157CA"/>
    <w:rPr>
      <w:rFonts w:asciiTheme="minorHAnsi" w:eastAsiaTheme="minorHAnsi" w:hAnsiTheme="minorHAnsi" w:cstheme="minorBidi"/>
      <w:sz w:val="22"/>
      <w:szCs w:val="22"/>
      <w:lang w:val="en-GB"/>
    </w:rPr>
  </w:style>
  <w:style w:type="paragraph" w:styleId="Quote">
    <w:name w:val="Quote"/>
    <w:basedOn w:val="Normal"/>
    <w:next w:val="Normal"/>
    <w:link w:val="QuoteChar"/>
    <w:uiPriority w:val="29"/>
    <w:qFormat/>
    <w:rsid w:val="00B157CA"/>
    <w:rPr>
      <w:i/>
      <w:iCs/>
      <w:color w:val="000000" w:themeColor="text1"/>
    </w:rPr>
  </w:style>
  <w:style w:type="character" w:customStyle="1" w:styleId="QuoteChar">
    <w:name w:val="Quote Char"/>
    <w:basedOn w:val="DefaultParagraphFont"/>
    <w:link w:val="Quote"/>
    <w:uiPriority w:val="29"/>
    <w:rsid w:val="00B157CA"/>
    <w:rPr>
      <w:rFonts w:asciiTheme="minorHAnsi" w:eastAsiaTheme="minorHAnsi" w:hAnsiTheme="minorHAnsi" w:cstheme="minorBidi"/>
      <w:i/>
      <w:iCs/>
      <w:color w:val="000000" w:themeColor="text1"/>
      <w:sz w:val="22"/>
      <w:szCs w:val="22"/>
      <w:lang w:val="en-GB"/>
    </w:rPr>
  </w:style>
  <w:style w:type="paragraph" w:styleId="TOCHeading">
    <w:name w:val="TOC Heading"/>
    <w:basedOn w:val="Heading1"/>
    <w:next w:val="Normal"/>
    <w:uiPriority w:val="39"/>
    <w:semiHidden/>
    <w:unhideWhenUsed/>
    <w:qFormat/>
    <w:rsid w:val="00B157CA"/>
    <w:pPr>
      <w:spacing w:before="480" w:after="0"/>
      <w:ind w:left="0" w:firstLine="0"/>
      <w:outlineLvl w:val="9"/>
    </w:pPr>
    <w:rPr>
      <w:color w:val="365F91" w:themeColor="accent1" w:themeShade="BF"/>
      <w:lang w:val="en-US" w:eastAsia="ja-JP"/>
    </w:rPr>
  </w:style>
  <w:style w:type="paragraph" w:styleId="Bibliography">
    <w:name w:val="Bibliography"/>
    <w:basedOn w:val="Normal"/>
    <w:next w:val="Normal"/>
    <w:uiPriority w:val="37"/>
    <w:unhideWhenUsed/>
    <w:rsid w:val="008277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caption" w:qFormat="1"/>
    <w:lsdException w:name="footnote reference" w:uiPriority="99"/>
    <w:lsdException w:name="Title" w:uiPriority="10" w:qFormat="1"/>
    <w:lsdException w:name="Default Paragraph Font" w:uiPriority="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6349"/>
    <w:pPr>
      <w:spacing w:after="200" w:line="276" w:lineRule="auto"/>
    </w:pPr>
    <w:rPr>
      <w:rFonts w:asciiTheme="minorHAnsi" w:eastAsiaTheme="minorHAnsi" w:hAnsiTheme="minorHAnsi" w:cstheme="minorBidi"/>
      <w:sz w:val="22"/>
      <w:szCs w:val="22"/>
      <w:lang w:val="en-GB"/>
    </w:rPr>
  </w:style>
  <w:style w:type="paragraph" w:styleId="Heading1">
    <w:name w:val="heading 1"/>
    <w:basedOn w:val="Normal"/>
    <w:next w:val="Normal"/>
    <w:link w:val="Heading1Char"/>
    <w:autoRedefine/>
    <w:uiPriority w:val="9"/>
    <w:qFormat/>
    <w:rsid w:val="00B157CA"/>
    <w:pPr>
      <w:keepNext/>
      <w:keepLines/>
      <w:spacing w:before="360" w:after="120"/>
      <w:ind w:left="357" w:hanging="357"/>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B157CA"/>
    <w:pPr>
      <w:keepNext/>
      <w:keepLines/>
      <w:spacing w:before="200" w:after="12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autoRedefine/>
    <w:qFormat/>
    <w:rsid w:val="008E6349"/>
    <w:pPr>
      <w:spacing w:before="300" w:line="252" w:lineRule="auto"/>
      <w:ind w:left="720" w:hanging="720"/>
      <w:outlineLvl w:val="2"/>
    </w:pPr>
    <w:rPr>
      <w:rFonts w:ascii="FuturaTOTDem" w:hAnsi="FuturaTOTDem"/>
      <w:color w:val="4981A1"/>
      <w:sz w:val="24"/>
      <w:szCs w:val="24"/>
      <w:lang w:eastAsia="zh-CN"/>
    </w:rPr>
  </w:style>
  <w:style w:type="paragraph" w:styleId="Heading4">
    <w:name w:val="heading 4"/>
    <w:basedOn w:val="Normal"/>
    <w:next w:val="Normal"/>
    <w:link w:val="Heading4Char"/>
    <w:uiPriority w:val="9"/>
    <w:unhideWhenUsed/>
    <w:qFormat/>
    <w:rsid w:val="00B157CA"/>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1"/>
    <w:next w:val="BodyText"/>
    <w:qFormat/>
    <w:pPr>
      <w:numPr>
        <w:ilvl w:val="4"/>
      </w:numPr>
      <w:spacing w:before="120"/>
      <w:ind w:left="360" w:hanging="360"/>
      <w:outlineLvl w:val="4"/>
    </w:pPr>
    <w:rPr>
      <w:sz w:val="24"/>
    </w:rPr>
  </w:style>
  <w:style w:type="paragraph" w:styleId="Heading6">
    <w:name w:val="heading 6"/>
    <w:basedOn w:val="Heading1"/>
    <w:next w:val="Normal"/>
    <w:qFormat/>
    <w:pPr>
      <w:numPr>
        <w:ilvl w:val="5"/>
      </w:numPr>
      <w:tabs>
        <w:tab w:val="left" w:pos="1191"/>
      </w:tabs>
      <w:spacing w:before="120"/>
      <w:ind w:left="360" w:hanging="360"/>
      <w:outlineLvl w:val="5"/>
    </w:pPr>
    <w:rPr>
      <w:sz w:val="24"/>
    </w:rPr>
  </w:style>
  <w:style w:type="paragraph" w:styleId="Heading7">
    <w:name w:val="heading 7"/>
    <w:basedOn w:val="Heading1"/>
    <w:next w:val="BodyText"/>
    <w:qFormat/>
    <w:pPr>
      <w:numPr>
        <w:ilvl w:val="6"/>
      </w:numPr>
      <w:tabs>
        <w:tab w:val="left" w:pos="1361"/>
      </w:tabs>
      <w:spacing w:before="120"/>
      <w:ind w:left="360" w:hanging="360"/>
      <w:outlineLvl w:val="6"/>
    </w:pPr>
    <w:rPr>
      <w:sz w:val="24"/>
    </w:rPr>
  </w:style>
  <w:style w:type="paragraph" w:styleId="Heading8">
    <w:name w:val="heading 8"/>
    <w:basedOn w:val="Heading1"/>
    <w:next w:val="BodyText"/>
    <w:qFormat/>
    <w:pPr>
      <w:numPr>
        <w:ilvl w:val="7"/>
      </w:numPr>
      <w:tabs>
        <w:tab w:val="left" w:pos="1531"/>
      </w:tabs>
      <w:spacing w:before="120"/>
      <w:ind w:left="360" w:hanging="360"/>
      <w:outlineLvl w:val="7"/>
    </w:pPr>
    <w:rPr>
      <w:sz w:val="24"/>
    </w:rPr>
  </w:style>
  <w:style w:type="paragraph" w:styleId="Heading9">
    <w:name w:val="heading 9"/>
    <w:basedOn w:val="Heading1"/>
    <w:next w:val="BodyText"/>
    <w:qFormat/>
    <w:pPr>
      <w:numPr>
        <w:ilvl w:val="8"/>
      </w:numPr>
      <w:tabs>
        <w:tab w:val="left" w:pos="1701"/>
      </w:tabs>
      <w:spacing w:before="120"/>
      <w:ind w:left="360" w:hanging="360"/>
      <w:outlineLvl w:val="8"/>
    </w:pPr>
    <w:rPr>
      <w:sz w:val="24"/>
    </w:rPr>
  </w:style>
  <w:style w:type="character" w:default="1" w:styleId="DefaultParagraphFont">
    <w:name w:val="Default Paragraph Font"/>
    <w:uiPriority w:val="1"/>
    <w:semiHidden/>
    <w:unhideWhenUsed/>
    <w:rsid w:val="008E63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E6349"/>
  </w:style>
  <w:style w:type="paragraph" w:styleId="BodyText">
    <w:name w:val="Body Text"/>
    <w:basedOn w:val="Normal"/>
    <w:link w:val="BodyTextChar"/>
    <w:rsid w:val="00E12AF6"/>
    <w:pPr>
      <w:spacing w:after="120"/>
      <w:jc w:val="both"/>
    </w:pPr>
  </w:style>
  <w:style w:type="paragraph" w:styleId="TOC1">
    <w:name w:val="toc 1"/>
    <w:basedOn w:val="Normal"/>
    <w:next w:val="Normal"/>
    <w:autoRedefine/>
    <w:uiPriority w:val="39"/>
    <w:unhideWhenUsed/>
    <w:qFormat/>
    <w:rsid w:val="00B157CA"/>
    <w:pPr>
      <w:numPr>
        <w:numId w:val="18"/>
      </w:numPr>
      <w:spacing w:after="100"/>
    </w:pPr>
  </w:style>
  <w:style w:type="paragraph" w:styleId="TOC2">
    <w:name w:val="toc 2"/>
    <w:basedOn w:val="Normal"/>
    <w:next w:val="Normal"/>
    <w:autoRedefine/>
    <w:uiPriority w:val="39"/>
    <w:unhideWhenUsed/>
    <w:qFormat/>
    <w:rsid w:val="00B157CA"/>
    <w:pPr>
      <w:spacing w:after="100"/>
      <w:ind w:left="220"/>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aliases w:val="Appel note de bas de p,Footnote Reference/"/>
    <w:uiPriority w:val="99"/>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next w:val="Normal"/>
    <w:link w:val="TitleChar"/>
    <w:uiPriority w:val="10"/>
    <w:qFormat/>
    <w:rsid w:val="00B157C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aliases w:val="ref"/>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tabs>
        <w:tab w:val="num" w:pos="1440"/>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tabs>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Normal"/>
    <w:next w:val="Normal"/>
    <w:autoRedefine/>
    <w:uiPriority w:val="39"/>
    <w:semiHidden/>
    <w:unhideWhenUsed/>
    <w:qFormat/>
    <w:rsid w:val="00B157CA"/>
    <w:pPr>
      <w:spacing w:after="100"/>
      <w:ind w:left="440"/>
    </w:pPr>
    <w:rPr>
      <w:lang w:val="en-US" w:eastAsia="ja-JP"/>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B157CA"/>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basedOn w:val="DefaultParagraphFont"/>
    <w:link w:val="Title"/>
    <w:uiPriority w:val="10"/>
    <w:rsid w:val="00B157CA"/>
    <w:rPr>
      <w:rFonts w:asciiTheme="majorHAnsi" w:eastAsiaTheme="majorEastAsia" w:hAnsiTheme="majorHAnsi" w:cstheme="majorBidi"/>
      <w:color w:val="17365D" w:themeColor="text2" w:themeShade="BF"/>
      <w:spacing w:val="5"/>
      <w:kern w:val="28"/>
      <w:sz w:val="52"/>
      <w:szCs w:val="52"/>
      <w:lang w:val="en-GB"/>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ing3Char">
    <w:name w:val="Heading 3 Char"/>
    <w:link w:val="Heading3"/>
    <w:rsid w:val="008E6349"/>
    <w:rPr>
      <w:rFonts w:ascii="FuturaTOTDem" w:eastAsiaTheme="minorHAnsi" w:hAnsi="FuturaTOTDem" w:cstheme="minorBidi"/>
      <w:color w:val="4981A1"/>
      <w:sz w:val="24"/>
      <w:szCs w:val="24"/>
      <w:lang w:val="en-GB" w:eastAsia="zh-CN"/>
    </w:rPr>
  </w:style>
  <w:style w:type="character" w:customStyle="1" w:styleId="Heading1Char">
    <w:name w:val="Heading 1 Char"/>
    <w:basedOn w:val="DefaultParagraphFont"/>
    <w:link w:val="Heading1"/>
    <w:uiPriority w:val="9"/>
    <w:rsid w:val="00B157CA"/>
    <w:rPr>
      <w:rFonts w:asciiTheme="majorHAnsi" w:eastAsiaTheme="majorEastAsia" w:hAnsiTheme="majorHAnsi" w:cstheme="majorBidi"/>
      <w:b/>
      <w:bCs/>
      <w:sz w:val="28"/>
      <w:szCs w:val="28"/>
      <w:lang w:val="en-GB"/>
    </w:rPr>
  </w:style>
  <w:style w:type="character" w:customStyle="1" w:styleId="Heading2Char">
    <w:name w:val="Heading 2 Char"/>
    <w:basedOn w:val="DefaultParagraphFont"/>
    <w:link w:val="Heading2"/>
    <w:uiPriority w:val="9"/>
    <w:rsid w:val="00B157CA"/>
    <w:rPr>
      <w:rFonts w:asciiTheme="majorHAnsi" w:eastAsiaTheme="majorEastAsia" w:hAnsiTheme="majorHAnsi" w:cstheme="majorBidi"/>
      <w:b/>
      <w:bCs/>
      <w:sz w:val="26"/>
      <w:szCs w:val="26"/>
      <w:lang w:val="en-GB"/>
    </w:rPr>
  </w:style>
  <w:style w:type="character" w:customStyle="1" w:styleId="Heading4Char">
    <w:name w:val="Heading 4 Char"/>
    <w:basedOn w:val="DefaultParagraphFont"/>
    <w:link w:val="Heading4"/>
    <w:uiPriority w:val="9"/>
    <w:rsid w:val="00B157CA"/>
    <w:rPr>
      <w:rFonts w:asciiTheme="majorHAnsi" w:eastAsiaTheme="majorEastAsia" w:hAnsiTheme="majorHAnsi" w:cstheme="majorBidi"/>
      <w:b/>
      <w:bCs/>
      <w:i/>
      <w:iCs/>
      <w:color w:val="4F81BD" w:themeColor="accent1"/>
      <w:sz w:val="22"/>
      <w:szCs w:val="22"/>
      <w:lang w:val="en-GB"/>
    </w:rPr>
  </w:style>
  <w:style w:type="character" w:styleId="Strong">
    <w:name w:val="Strong"/>
    <w:basedOn w:val="DefaultParagraphFont"/>
    <w:uiPriority w:val="22"/>
    <w:qFormat/>
    <w:rsid w:val="00B157CA"/>
    <w:rPr>
      <w:b/>
      <w:bCs/>
    </w:rPr>
  </w:style>
  <w:style w:type="paragraph" w:styleId="NoSpacing">
    <w:name w:val="No Spacing"/>
    <w:link w:val="NoSpacingChar"/>
    <w:uiPriority w:val="1"/>
    <w:qFormat/>
    <w:rsid w:val="00B157CA"/>
    <w:rPr>
      <w:rFonts w:asciiTheme="minorHAnsi" w:eastAsiaTheme="minorHAnsi" w:hAnsiTheme="minorHAnsi" w:cstheme="minorBidi"/>
      <w:sz w:val="22"/>
      <w:szCs w:val="22"/>
      <w:lang w:val="en-GB"/>
    </w:rPr>
  </w:style>
  <w:style w:type="character" w:customStyle="1" w:styleId="NoSpacingChar">
    <w:name w:val="No Spacing Char"/>
    <w:basedOn w:val="DefaultParagraphFont"/>
    <w:link w:val="NoSpacing"/>
    <w:uiPriority w:val="1"/>
    <w:rsid w:val="00B157CA"/>
    <w:rPr>
      <w:rFonts w:asciiTheme="minorHAnsi" w:eastAsiaTheme="minorHAnsi" w:hAnsiTheme="minorHAnsi" w:cstheme="minorBidi"/>
      <w:sz w:val="22"/>
      <w:szCs w:val="22"/>
      <w:lang w:val="en-GB"/>
    </w:rPr>
  </w:style>
  <w:style w:type="paragraph" w:styleId="Quote">
    <w:name w:val="Quote"/>
    <w:basedOn w:val="Normal"/>
    <w:next w:val="Normal"/>
    <w:link w:val="QuoteChar"/>
    <w:uiPriority w:val="29"/>
    <w:qFormat/>
    <w:rsid w:val="00B157CA"/>
    <w:rPr>
      <w:i/>
      <w:iCs/>
      <w:color w:val="000000" w:themeColor="text1"/>
    </w:rPr>
  </w:style>
  <w:style w:type="character" w:customStyle="1" w:styleId="QuoteChar">
    <w:name w:val="Quote Char"/>
    <w:basedOn w:val="DefaultParagraphFont"/>
    <w:link w:val="Quote"/>
    <w:uiPriority w:val="29"/>
    <w:rsid w:val="00B157CA"/>
    <w:rPr>
      <w:rFonts w:asciiTheme="minorHAnsi" w:eastAsiaTheme="minorHAnsi" w:hAnsiTheme="minorHAnsi" w:cstheme="minorBidi"/>
      <w:i/>
      <w:iCs/>
      <w:color w:val="000000" w:themeColor="text1"/>
      <w:sz w:val="22"/>
      <w:szCs w:val="22"/>
      <w:lang w:val="en-GB"/>
    </w:rPr>
  </w:style>
  <w:style w:type="paragraph" w:styleId="TOCHeading">
    <w:name w:val="TOC Heading"/>
    <w:basedOn w:val="Heading1"/>
    <w:next w:val="Normal"/>
    <w:uiPriority w:val="39"/>
    <w:semiHidden/>
    <w:unhideWhenUsed/>
    <w:qFormat/>
    <w:rsid w:val="00B157CA"/>
    <w:pPr>
      <w:spacing w:before="480" w:after="0"/>
      <w:ind w:left="0" w:firstLine="0"/>
      <w:outlineLvl w:val="9"/>
    </w:pPr>
    <w:rPr>
      <w:color w:val="365F91" w:themeColor="accent1" w:themeShade="BF"/>
      <w:lang w:val="en-US" w:eastAsia="ja-JP"/>
    </w:rPr>
  </w:style>
  <w:style w:type="paragraph" w:styleId="Bibliography">
    <w:name w:val="Bibliography"/>
    <w:basedOn w:val="Normal"/>
    <w:next w:val="Normal"/>
    <w:uiPriority w:val="37"/>
    <w:unhideWhenUsed/>
    <w:rsid w:val="00827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0965">
      <w:bodyDiv w:val="1"/>
      <w:marLeft w:val="0"/>
      <w:marRight w:val="0"/>
      <w:marTop w:val="0"/>
      <w:marBottom w:val="0"/>
      <w:divBdr>
        <w:top w:val="none" w:sz="0" w:space="0" w:color="auto"/>
        <w:left w:val="none" w:sz="0" w:space="0" w:color="auto"/>
        <w:bottom w:val="none" w:sz="0" w:space="0" w:color="auto"/>
        <w:right w:val="none" w:sz="0" w:space="0" w:color="auto"/>
      </w:divBdr>
      <w:divsChild>
        <w:div w:id="1081635717">
          <w:marLeft w:val="274"/>
          <w:marRight w:val="0"/>
          <w:marTop w:val="96"/>
          <w:marBottom w:val="0"/>
          <w:divBdr>
            <w:top w:val="none" w:sz="0" w:space="0" w:color="auto"/>
            <w:left w:val="none" w:sz="0" w:space="0" w:color="auto"/>
            <w:bottom w:val="none" w:sz="0" w:space="0" w:color="auto"/>
            <w:right w:val="none" w:sz="0" w:space="0" w:color="auto"/>
          </w:divBdr>
        </w:div>
        <w:div w:id="2019380391">
          <w:marLeft w:val="274"/>
          <w:marRight w:val="0"/>
          <w:marTop w:val="96"/>
          <w:marBottom w:val="0"/>
          <w:divBdr>
            <w:top w:val="none" w:sz="0" w:space="0" w:color="auto"/>
            <w:left w:val="none" w:sz="0" w:space="0" w:color="auto"/>
            <w:bottom w:val="none" w:sz="0" w:space="0" w:color="auto"/>
            <w:right w:val="none" w:sz="0" w:space="0" w:color="auto"/>
          </w:divBdr>
        </w:div>
        <w:div w:id="807547734">
          <w:marLeft w:val="274"/>
          <w:marRight w:val="0"/>
          <w:marTop w:val="96"/>
          <w:marBottom w:val="0"/>
          <w:divBdr>
            <w:top w:val="none" w:sz="0" w:space="0" w:color="auto"/>
            <w:left w:val="none" w:sz="0" w:space="0" w:color="auto"/>
            <w:bottom w:val="none" w:sz="0" w:space="0" w:color="auto"/>
            <w:right w:val="none" w:sz="0" w:space="0" w:color="auto"/>
          </w:divBdr>
        </w:div>
        <w:div w:id="592856694">
          <w:marLeft w:val="274"/>
          <w:marRight w:val="0"/>
          <w:marTop w:val="96"/>
          <w:marBottom w:val="0"/>
          <w:divBdr>
            <w:top w:val="none" w:sz="0" w:space="0" w:color="auto"/>
            <w:left w:val="none" w:sz="0" w:space="0" w:color="auto"/>
            <w:bottom w:val="none" w:sz="0" w:space="0" w:color="auto"/>
            <w:right w:val="none" w:sz="0" w:space="0" w:color="auto"/>
          </w:divBdr>
        </w:div>
        <w:div w:id="2130275267">
          <w:marLeft w:val="274"/>
          <w:marRight w:val="0"/>
          <w:marTop w:val="96"/>
          <w:marBottom w:val="0"/>
          <w:divBdr>
            <w:top w:val="none" w:sz="0" w:space="0" w:color="auto"/>
            <w:left w:val="none" w:sz="0" w:space="0" w:color="auto"/>
            <w:bottom w:val="none" w:sz="0" w:space="0" w:color="auto"/>
            <w:right w:val="none" w:sz="0" w:space="0" w:color="auto"/>
          </w:divBdr>
        </w:div>
        <w:div w:id="901209178">
          <w:marLeft w:val="274"/>
          <w:marRight w:val="0"/>
          <w:marTop w:val="96"/>
          <w:marBottom w:val="0"/>
          <w:divBdr>
            <w:top w:val="none" w:sz="0" w:space="0" w:color="auto"/>
            <w:left w:val="none" w:sz="0" w:space="0" w:color="auto"/>
            <w:bottom w:val="none" w:sz="0" w:space="0" w:color="auto"/>
            <w:right w:val="none" w:sz="0" w:space="0" w:color="auto"/>
          </w:divBdr>
        </w:div>
      </w:divsChild>
    </w:div>
    <w:div w:id="169418655">
      <w:bodyDiv w:val="1"/>
      <w:marLeft w:val="0"/>
      <w:marRight w:val="0"/>
      <w:marTop w:val="0"/>
      <w:marBottom w:val="0"/>
      <w:divBdr>
        <w:top w:val="none" w:sz="0" w:space="0" w:color="auto"/>
        <w:left w:val="none" w:sz="0" w:space="0" w:color="auto"/>
        <w:bottom w:val="none" w:sz="0" w:space="0" w:color="auto"/>
        <w:right w:val="none" w:sz="0" w:space="0" w:color="auto"/>
      </w:divBdr>
      <w:divsChild>
        <w:div w:id="2092383953">
          <w:marLeft w:val="274"/>
          <w:marRight w:val="0"/>
          <w:marTop w:val="96"/>
          <w:marBottom w:val="0"/>
          <w:divBdr>
            <w:top w:val="none" w:sz="0" w:space="0" w:color="auto"/>
            <w:left w:val="none" w:sz="0" w:space="0" w:color="auto"/>
            <w:bottom w:val="none" w:sz="0" w:space="0" w:color="auto"/>
            <w:right w:val="none" w:sz="0" w:space="0" w:color="auto"/>
          </w:divBdr>
        </w:div>
        <w:div w:id="906458797">
          <w:marLeft w:val="274"/>
          <w:marRight w:val="0"/>
          <w:marTop w:val="96"/>
          <w:marBottom w:val="0"/>
          <w:divBdr>
            <w:top w:val="none" w:sz="0" w:space="0" w:color="auto"/>
            <w:left w:val="none" w:sz="0" w:space="0" w:color="auto"/>
            <w:bottom w:val="none" w:sz="0" w:space="0" w:color="auto"/>
            <w:right w:val="none" w:sz="0" w:space="0" w:color="auto"/>
          </w:divBdr>
        </w:div>
        <w:div w:id="53285139">
          <w:marLeft w:val="274"/>
          <w:marRight w:val="0"/>
          <w:marTop w:val="96"/>
          <w:marBottom w:val="0"/>
          <w:divBdr>
            <w:top w:val="none" w:sz="0" w:space="0" w:color="auto"/>
            <w:left w:val="none" w:sz="0" w:space="0" w:color="auto"/>
            <w:bottom w:val="none" w:sz="0" w:space="0" w:color="auto"/>
            <w:right w:val="none" w:sz="0" w:space="0" w:color="auto"/>
          </w:divBdr>
        </w:div>
        <w:div w:id="1781603107">
          <w:marLeft w:val="835"/>
          <w:marRight w:val="0"/>
          <w:marTop w:val="86"/>
          <w:marBottom w:val="0"/>
          <w:divBdr>
            <w:top w:val="none" w:sz="0" w:space="0" w:color="auto"/>
            <w:left w:val="none" w:sz="0" w:space="0" w:color="auto"/>
            <w:bottom w:val="none" w:sz="0" w:space="0" w:color="auto"/>
            <w:right w:val="none" w:sz="0" w:space="0" w:color="auto"/>
          </w:divBdr>
        </w:div>
        <w:div w:id="1386757184">
          <w:marLeft w:val="835"/>
          <w:marRight w:val="0"/>
          <w:marTop w:val="86"/>
          <w:marBottom w:val="0"/>
          <w:divBdr>
            <w:top w:val="none" w:sz="0" w:space="0" w:color="auto"/>
            <w:left w:val="none" w:sz="0" w:space="0" w:color="auto"/>
            <w:bottom w:val="none" w:sz="0" w:space="0" w:color="auto"/>
            <w:right w:val="none" w:sz="0" w:space="0" w:color="auto"/>
          </w:divBdr>
        </w:div>
        <w:div w:id="1363478747">
          <w:marLeft w:val="835"/>
          <w:marRight w:val="0"/>
          <w:marTop w:val="86"/>
          <w:marBottom w:val="0"/>
          <w:divBdr>
            <w:top w:val="none" w:sz="0" w:space="0" w:color="auto"/>
            <w:left w:val="none" w:sz="0" w:space="0" w:color="auto"/>
            <w:bottom w:val="none" w:sz="0" w:space="0" w:color="auto"/>
            <w:right w:val="none" w:sz="0" w:space="0" w:color="auto"/>
          </w:divBdr>
        </w:div>
        <w:div w:id="901596799">
          <w:marLeft w:val="1411"/>
          <w:marRight w:val="0"/>
          <w:marTop w:val="86"/>
          <w:marBottom w:val="0"/>
          <w:divBdr>
            <w:top w:val="none" w:sz="0" w:space="0" w:color="auto"/>
            <w:left w:val="none" w:sz="0" w:space="0" w:color="auto"/>
            <w:bottom w:val="none" w:sz="0" w:space="0" w:color="auto"/>
            <w:right w:val="none" w:sz="0" w:space="0" w:color="auto"/>
          </w:divBdr>
        </w:div>
        <w:div w:id="200555508">
          <w:marLeft w:val="1411"/>
          <w:marRight w:val="0"/>
          <w:marTop w:val="86"/>
          <w:marBottom w:val="0"/>
          <w:divBdr>
            <w:top w:val="none" w:sz="0" w:space="0" w:color="auto"/>
            <w:left w:val="none" w:sz="0" w:space="0" w:color="auto"/>
            <w:bottom w:val="none" w:sz="0" w:space="0" w:color="auto"/>
            <w:right w:val="none" w:sz="0" w:space="0" w:color="auto"/>
          </w:divBdr>
        </w:div>
        <w:div w:id="1882747775">
          <w:marLeft w:val="835"/>
          <w:marRight w:val="0"/>
          <w:marTop w:val="86"/>
          <w:marBottom w:val="0"/>
          <w:divBdr>
            <w:top w:val="none" w:sz="0" w:space="0" w:color="auto"/>
            <w:left w:val="none" w:sz="0" w:space="0" w:color="auto"/>
            <w:bottom w:val="none" w:sz="0" w:space="0" w:color="auto"/>
            <w:right w:val="none" w:sz="0" w:space="0" w:color="auto"/>
          </w:divBdr>
        </w:div>
      </w:divsChild>
    </w:div>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352725570">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 w:id="83694483">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227035438">
      <w:bodyDiv w:val="1"/>
      <w:marLeft w:val="0"/>
      <w:marRight w:val="0"/>
      <w:marTop w:val="0"/>
      <w:marBottom w:val="0"/>
      <w:divBdr>
        <w:top w:val="none" w:sz="0" w:space="0" w:color="auto"/>
        <w:left w:val="none" w:sz="0" w:space="0" w:color="auto"/>
        <w:bottom w:val="none" w:sz="0" w:space="0" w:color="auto"/>
        <w:right w:val="none" w:sz="0" w:space="0" w:color="auto"/>
      </w:divBdr>
    </w:div>
    <w:div w:id="318392052">
      <w:bodyDiv w:val="1"/>
      <w:marLeft w:val="0"/>
      <w:marRight w:val="0"/>
      <w:marTop w:val="0"/>
      <w:marBottom w:val="0"/>
      <w:divBdr>
        <w:top w:val="none" w:sz="0" w:space="0" w:color="auto"/>
        <w:left w:val="none" w:sz="0" w:space="0" w:color="auto"/>
        <w:bottom w:val="none" w:sz="0" w:space="0" w:color="auto"/>
        <w:right w:val="none" w:sz="0" w:space="0" w:color="auto"/>
      </w:divBdr>
    </w:div>
    <w:div w:id="367804042">
      <w:bodyDiv w:val="1"/>
      <w:marLeft w:val="0"/>
      <w:marRight w:val="0"/>
      <w:marTop w:val="0"/>
      <w:marBottom w:val="0"/>
      <w:divBdr>
        <w:top w:val="none" w:sz="0" w:space="0" w:color="auto"/>
        <w:left w:val="none" w:sz="0" w:space="0" w:color="auto"/>
        <w:bottom w:val="none" w:sz="0" w:space="0" w:color="auto"/>
        <w:right w:val="none" w:sz="0" w:space="0" w:color="auto"/>
      </w:divBdr>
      <w:divsChild>
        <w:div w:id="1094594558">
          <w:marLeft w:val="547"/>
          <w:marRight w:val="0"/>
          <w:marTop w:val="77"/>
          <w:marBottom w:val="0"/>
          <w:divBdr>
            <w:top w:val="none" w:sz="0" w:space="0" w:color="auto"/>
            <w:left w:val="none" w:sz="0" w:space="0" w:color="auto"/>
            <w:bottom w:val="none" w:sz="0" w:space="0" w:color="auto"/>
            <w:right w:val="none" w:sz="0" w:space="0" w:color="auto"/>
          </w:divBdr>
        </w:div>
        <w:div w:id="1854108779">
          <w:marLeft w:val="1440"/>
          <w:marRight w:val="0"/>
          <w:marTop w:val="67"/>
          <w:marBottom w:val="0"/>
          <w:divBdr>
            <w:top w:val="none" w:sz="0" w:space="0" w:color="auto"/>
            <w:left w:val="none" w:sz="0" w:space="0" w:color="auto"/>
            <w:bottom w:val="none" w:sz="0" w:space="0" w:color="auto"/>
            <w:right w:val="none" w:sz="0" w:space="0" w:color="auto"/>
          </w:divBdr>
        </w:div>
        <w:div w:id="1449197863">
          <w:marLeft w:val="1440"/>
          <w:marRight w:val="0"/>
          <w:marTop w:val="67"/>
          <w:marBottom w:val="0"/>
          <w:divBdr>
            <w:top w:val="none" w:sz="0" w:space="0" w:color="auto"/>
            <w:left w:val="none" w:sz="0" w:space="0" w:color="auto"/>
            <w:bottom w:val="none" w:sz="0" w:space="0" w:color="auto"/>
            <w:right w:val="none" w:sz="0" w:space="0" w:color="auto"/>
          </w:divBdr>
        </w:div>
        <w:div w:id="1507015213">
          <w:marLeft w:val="1440"/>
          <w:marRight w:val="0"/>
          <w:marTop w:val="67"/>
          <w:marBottom w:val="0"/>
          <w:divBdr>
            <w:top w:val="none" w:sz="0" w:space="0" w:color="auto"/>
            <w:left w:val="none" w:sz="0" w:space="0" w:color="auto"/>
            <w:bottom w:val="none" w:sz="0" w:space="0" w:color="auto"/>
            <w:right w:val="none" w:sz="0" w:space="0" w:color="auto"/>
          </w:divBdr>
        </w:div>
        <w:div w:id="1116407217">
          <w:marLeft w:val="547"/>
          <w:marRight w:val="0"/>
          <w:marTop w:val="77"/>
          <w:marBottom w:val="0"/>
          <w:divBdr>
            <w:top w:val="none" w:sz="0" w:space="0" w:color="auto"/>
            <w:left w:val="none" w:sz="0" w:space="0" w:color="auto"/>
            <w:bottom w:val="none" w:sz="0" w:space="0" w:color="auto"/>
            <w:right w:val="none" w:sz="0" w:space="0" w:color="auto"/>
          </w:divBdr>
        </w:div>
        <w:div w:id="1310817109">
          <w:marLeft w:val="1440"/>
          <w:marRight w:val="0"/>
          <w:marTop w:val="67"/>
          <w:marBottom w:val="0"/>
          <w:divBdr>
            <w:top w:val="none" w:sz="0" w:space="0" w:color="auto"/>
            <w:left w:val="none" w:sz="0" w:space="0" w:color="auto"/>
            <w:bottom w:val="none" w:sz="0" w:space="0" w:color="auto"/>
            <w:right w:val="none" w:sz="0" w:space="0" w:color="auto"/>
          </w:divBdr>
        </w:div>
        <w:div w:id="1859926525">
          <w:marLeft w:val="1440"/>
          <w:marRight w:val="0"/>
          <w:marTop w:val="67"/>
          <w:marBottom w:val="0"/>
          <w:divBdr>
            <w:top w:val="none" w:sz="0" w:space="0" w:color="auto"/>
            <w:left w:val="none" w:sz="0" w:space="0" w:color="auto"/>
            <w:bottom w:val="none" w:sz="0" w:space="0" w:color="auto"/>
            <w:right w:val="none" w:sz="0" w:space="0" w:color="auto"/>
          </w:divBdr>
        </w:div>
        <w:div w:id="345138868">
          <w:marLeft w:val="1440"/>
          <w:marRight w:val="0"/>
          <w:marTop w:val="67"/>
          <w:marBottom w:val="0"/>
          <w:divBdr>
            <w:top w:val="none" w:sz="0" w:space="0" w:color="auto"/>
            <w:left w:val="none" w:sz="0" w:space="0" w:color="auto"/>
            <w:bottom w:val="none" w:sz="0" w:space="0" w:color="auto"/>
            <w:right w:val="none" w:sz="0" w:space="0" w:color="auto"/>
          </w:divBdr>
        </w:div>
        <w:div w:id="1298489126">
          <w:marLeft w:val="547"/>
          <w:marRight w:val="0"/>
          <w:marTop w:val="77"/>
          <w:marBottom w:val="0"/>
          <w:divBdr>
            <w:top w:val="none" w:sz="0" w:space="0" w:color="auto"/>
            <w:left w:val="none" w:sz="0" w:space="0" w:color="auto"/>
            <w:bottom w:val="none" w:sz="0" w:space="0" w:color="auto"/>
            <w:right w:val="none" w:sz="0" w:space="0" w:color="auto"/>
          </w:divBdr>
        </w:div>
        <w:div w:id="678234089">
          <w:marLeft w:val="1440"/>
          <w:marRight w:val="0"/>
          <w:marTop w:val="67"/>
          <w:marBottom w:val="0"/>
          <w:divBdr>
            <w:top w:val="none" w:sz="0" w:space="0" w:color="auto"/>
            <w:left w:val="none" w:sz="0" w:space="0" w:color="auto"/>
            <w:bottom w:val="none" w:sz="0" w:space="0" w:color="auto"/>
            <w:right w:val="none" w:sz="0" w:space="0" w:color="auto"/>
          </w:divBdr>
        </w:div>
        <w:div w:id="1524899315">
          <w:marLeft w:val="1440"/>
          <w:marRight w:val="0"/>
          <w:marTop w:val="67"/>
          <w:marBottom w:val="0"/>
          <w:divBdr>
            <w:top w:val="none" w:sz="0" w:space="0" w:color="auto"/>
            <w:left w:val="none" w:sz="0" w:space="0" w:color="auto"/>
            <w:bottom w:val="none" w:sz="0" w:space="0" w:color="auto"/>
            <w:right w:val="none" w:sz="0" w:space="0" w:color="auto"/>
          </w:divBdr>
        </w:div>
        <w:div w:id="2132089282">
          <w:marLeft w:val="1440"/>
          <w:marRight w:val="0"/>
          <w:marTop w:val="67"/>
          <w:marBottom w:val="0"/>
          <w:divBdr>
            <w:top w:val="none" w:sz="0" w:space="0" w:color="auto"/>
            <w:left w:val="none" w:sz="0" w:space="0" w:color="auto"/>
            <w:bottom w:val="none" w:sz="0" w:space="0" w:color="auto"/>
            <w:right w:val="none" w:sz="0" w:space="0" w:color="auto"/>
          </w:divBdr>
        </w:div>
        <w:div w:id="108551799">
          <w:marLeft w:val="547"/>
          <w:marRight w:val="0"/>
          <w:marTop w:val="77"/>
          <w:marBottom w:val="0"/>
          <w:divBdr>
            <w:top w:val="none" w:sz="0" w:space="0" w:color="auto"/>
            <w:left w:val="none" w:sz="0" w:space="0" w:color="auto"/>
            <w:bottom w:val="none" w:sz="0" w:space="0" w:color="auto"/>
            <w:right w:val="none" w:sz="0" w:space="0" w:color="auto"/>
          </w:divBdr>
        </w:div>
        <w:div w:id="947858158">
          <w:marLeft w:val="1440"/>
          <w:marRight w:val="0"/>
          <w:marTop w:val="67"/>
          <w:marBottom w:val="0"/>
          <w:divBdr>
            <w:top w:val="none" w:sz="0" w:space="0" w:color="auto"/>
            <w:left w:val="none" w:sz="0" w:space="0" w:color="auto"/>
            <w:bottom w:val="none" w:sz="0" w:space="0" w:color="auto"/>
            <w:right w:val="none" w:sz="0" w:space="0" w:color="auto"/>
          </w:divBdr>
        </w:div>
        <w:div w:id="1087263427">
          <w:marLeft w:val="1440"/>
          <w:marRight w:val="0"/>
          <w:marTop w:val="67"/>
          <w:marBottom w:val="0"/>
          <w:divBdr>
            <w:top w:val="none" w:sz="0" w:space="0" w:color="auto"/>
            <w:left w:val="none" w:sz="0" w:space="0" w:color="auto"/>
            <w:bottom w:val="none" w:sz="0" w:space="0" w:color="auto"/>
            <w:right w:val="none" w:sz="0" w:space="0" w:color="auto"/>
          </w:divBdr>
        </w:div>
      </w:divsChild>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587352589">
      <w:bodyDiv w:val="1"/>
      <w:marLeft w:val="0"/>
      <w:marRight w:val="0"/>
      <w:marTop w:val="0"/>
      <w:marBottom w:val="0"/>
      <w:divBdr>
        <w:top w:val="none" w:sz="0" w:space="0" w:color="auto"/>
        <w:left w:val="none" w:sz="0" w:space="0" w:color="auto"/>
        <w:bottom w:val="none" w:sz="0" w:space="0" w:color="auto"/>
        <w:right w:val="none" w:sz="0" w:space="0" w:color="auto"/>
      </w:divBdr>
      <w:divsChild>
        <w:div w:id="249628104">
          <w:marLeft w:val="274"/>
          <w:marRight w:val="0"/>
          <w:marTop w:val="115"/>
          <w:marBottom w:val="0"/>
          <w:divBdr>
            <w:top w:val="none" w:sz="0" w:space="0" w:color="auto"/>
            <w:left w:val="none" w:sz="0" w:space="0" w:color="auto"/>
            <w:bottom w:val="none" w:sz="0" w:space="0" w:color="auto"/>
            <w:right w:val="none" w:sz="0" w:space="0" w:color="auto"/>
          </w:divBdr>
        </w:div>
        <w:div w:id="1162620308">
          <w:marLeft w:val="274"/>
          <w:marRight w:val="0"/>
          <w:marTop w:val="115"/>
          <w:marBottom w:val="0"/>
          <w:divBdr>
            <w:top w:val="none" w:sz="0" w:space="0" w:color="auto"/>
            <w:left w:val="none" w:sz="0" w:space="0" w:color="auto"/>
            <w:bottom w:val="none" w:sz="0" w:space="0" w:color="auto"/>
            <w:right w:val="none" w:sz="0" w:space="0" w:color="auto"/>
          </w:divBdr>
        </w:div>
        <w:div w:id="1547831000">
          <w:marLeft w:val="274"/>
          <w:marRight w:val="0"/>
          <w:marTop w:val="115"/>
          <w:marBottom w:val="0"/>
          <w:divBdr>
            <w:top w:val="none" w:sz="0" w:space="0" w:color="auto"/>
            <w:left w:val="none" w:sz="0" w:space="0" w:color="auto"/>
            <w:bottom w:val="none" w:sz="0" w:space="0" w:color="auto"/>
            <w:right w:val="none" w:sz="0" w:space="0" w:color="auto"/>
          </w:divBdr>
        </w:div>
      </w:divsChild>
    </w:div>
    <w:div w:id="752043831">
      <w:bodyDiv w:val="1"/>
      <w:marLeft w:val="0"/>
      <w:marRight w:val="0"/>
      <w:marTop w:val="0"/>
      <w:marBottom w:val="0"/>
      <w:divBdr>
        <w:top w:val="none" w:sz="0" w:space="0" w:color="auto"/>
        <w:left w:val="none" w:sz="0" w:space="0" w:color="auto"/>
        <w:bottom w:val="none" w:sz="0" w:space="0" w:color="auto"/>
        <w:right w:val="none" w:sz="0" w:space="0" w:color="auto"/>
      </w:divBdr>
    </w:div>
    <w:div w:id="1007169837">
      <w:bodyDiv w:val="1"/>
      <w:marLeft w:val="0"/>
      <w:marRight w:val="0"/>
      <w:marTop w:val="0"/>
      <w:marBottom w:val="0"/>
      <w:divBdr>
        <w:top w:val="none" w:sz="0" w:space="0" w:color="auto"/>
        <w:left w:val="none" w:sz="0" w:space="0" w:color="auto"/>
        <w:bottom w:val="none" w:sz="0" w:space="0" w:color="auto"/>
        <w:right w:val="none" w:sz="0" w:space="0" w:color="auto"/>
      </w:divBdr>
    </w:div>
    <w:div w:id="1150093243">
      <w:bodyDiv w:val="1"/>
      <w:marLeft w:val="0"/>
      <w:marRight w:val="0"/>
      <w:marTop w:val="0"/>
      <w:marBottom w:val="0"/>
      <w:divBdr>
        <w:top w:val="none" w:sz="0" w:space="0" w:color="auto"/>
        <w:left w:val="none" w:sz="0" w:space="0" w:color="auto"/>
        <w:bottom w:val="none" w:sz="0" w:space="0" w:color="auto"/>
        <w:right w:val="none" w:sz="0" w:space="0" w:color="auto"/>
      </w:divBdr>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381899675">
      <w:bodyDiv w:val="1"/>
      <w:marLeft w:val="0"/>
      <w:marRight w:val="0"/>
      <w:marTop w:val="0"/>
      <w:marBottom w:val="0"/>
      <w:divBdr>
        <w:top w:val="none" w:sz="0" w:space="0" w:color="auto"/>
        <w:left w:val="none" w:sz="0" w:space="0" w:color="auto"/>
        <w:bottom w:val="none" w:sz="0" w:space="0" w:color="auto"/>
        <w:right w:val="none" w:sz="0" w:space="0" w:color="auto"/>
      </w:divBdr>
      <w:divsChild>
        <w:div w:id="1434477323">
          <w:marLeft w:val="547"/>
          <w:marRight w:val="0"/>
          <w:marTop w:val="77"/>
          <w:marBottom w:val="0"/>
          <w:divBdr>
            <w:top w:val="none" w:sz="0" w:space="0" w:color="auto"/>
            <w:left w:val="none" w:sz="0" w:space="0" w:color="auto"/>
            <w:bottom w:val="none" w:sz="0" w:space="0" w:color="auto"/>
            <w:right w:val="none" w:sz="0" w:space="0" w:color="auto"/>
          </w:divBdr>
        </w:div>
        <w:div w:id="1812167871">
          <w:marLeft w:val="1440"/>
          <w:marRight w:val="0"/>
          <w:marTop w:val="72"/>
          <w:marBottom w:val="0"/>
          <w:divBdr>
            <w:top w:val="none" w:sz="0" w:space="0" w:color="auto"/>
            <w:left w:val="none" w:sz="0" w:space="0" w:color="auto"/>
            <w:bottom w:val="none" w:sz="0" w:space="0" w:color="auto"/>
            <w:right w:val="none" w:sz="0" w:space="0" w:color="auto"/>
          </w:divBdr>
        </w:div>
        <w:div w:id="1337613568">
          <w:marLeft w:val="1440"/>
          <w:marRight w:val="0"/>
          <w:marTop w:val="72"/>
          <w:marBottom w:val="0"/>
          <w:divBdr>
            <w:top w:val="none" w:sz="0" w:space="0" w:color="auto"/>
            <w:left w:val="none" w:sz="0" w:space="0" w:color="auto"/>
            <w:bottom w:val="none" w:sz="0" w:space="0" w:color="auto"/>
            <w:right w:val="none" w:sz="0" w:space="0" w:color="auto"/>
          </w:divBdr>
        </w:div>
        <w:div w:id="941184327">
          <w:marLeft w:val="1440"/>
          <w:marRight w:val="0"/>
          <w:marTop w:val="72"/>
          <w:marBottom w:val="0"/>
          <w:divBdr>
            <w:top w:val="none" w:sz="0" w:space="0" w:color="auto"/>
            <w:left w:val="none" w:sz="0" w:space="0" w:color="auto"/>
            <w:bottom w:val="none" w:sz="0" w:space="0" w:color="auto"/>
            <w:right w:val="none" w:sz="0" w:space="0" w:color="auto"/>
          </w:divBdr>
        </w:div>
        <w:div w:id="1903786023">
          <w:marLeft w:val="1440"/>
          <w:marRight w:val="0"/>
          <w:marTop w:val="72"/>
          <w:marBottom w:val="0"/>
          <w:divBdr>
            <w:top w:val="none" w:sz="0" w:space="0" w:color="auto"/>
            <w:left w:val="none" w:sz="0" w:space="0" w:color="auto"/>
            <w:bottom w:val="none" w:sz="0" w:space="0" w:color="auto"/>
            <w:right w:val="none" w:sz="0" w:space="0" w:color="auto"/>
          </w:divBdr>
        </w:div>
        <w:div w:id="1182474680">
          <w:marLeft w:val="547"/>
          <w:marRight w:val="0"/>
          <w:marTop w:val="77"/>
          <w:marBottom w:val="0"/>
          <w:divBdr>
            <w:top w:val="none" w:sz="0" w:space="0" w:color="auto"/>
            <w:left w:val="none" w:sz="0" w:space="0" w:color="auto"/>
            <w:bottom w:val="none" w:sz="0" w:space="0" w:color="auto"/>
            <w:right w:val="none" w:sz="0" w:space="0" w:color="auto"/>
          </w:divBdr>
        </w:div>
        <w:div w:id="1655640259">
          <w:marLeft w:val="1440"/>
          <w:marRight w:val="0"/>
          <w:marTop w:val="72"/>
          <w:marBottom w:val="0"/>
          <w:divBdr>
            <w:top w:val="none" w:sz="0" w:space="0" w:color="auto"/>
            <w:left w:val="none" w:sz="0" w:space="0" w:color="auto"/>
            <w:bottom w:val="none" w:sz="0" w:space="0" w:color="auto"/>
            <w:right w:val="none" w:sz="0" w:space="0" w:color="auto"/>
          </w:divBdr>
        </w:div>
        <w:div w:id="1669290769">
          <w:marLeft w:val="1440"/>
          <w:marRight w:val="0"/>
          <w:marTop w:val="72"/>
          <w:marBottom w:val="0"/>
          <w:divBdr>
            <w:top w:val="none" w:sz="0" w:space="0" w:color="auto"/>
            <w:left w:val="none" w:sz="0" w:space="0" w:color="auto"/>
            <w:bottom w:val="none" w:sz="0" w:space="0" w:color="auto"/>
            <w:right w:val="none" w:sz="0" w:space="0" w:color="auto"/>
          </w:divBdr>
        </w:div>
        <w:div w:id="1479684912">
          <w:marLeft w:val="547"/>
          <w:marRight w:val="0"/>
          <w:marTop w:val="77"/>
          <w:marBottom w:val="0"/>
          <w:divBdr>
            <w:top w:val="none" w:sz="0" w:space="0" w:color="auto"/>
            <w:left w:val="none" w:sz="0" w:space="0" w:color="auto"/>
            <w:bottom w:val="none" w:sz="0" w:space="0" w:color="auto"/>
            <w:right w:val="none" w:sz="0" w:space="0" w:color="auto"/>
          </w:divBdr>
        </w:div>
      </w:divsChild>
    </w:div>
    <w:div w:id="1407680033">
      <w:bodyDiv w:val="1"/>
      <w:marLeft w:val="0"/>
      <w:marRight w:val="0"/>
      <w:marTop w:val="0"/>
      <w:marBottom w:val="0"/>
      <w:divBdr>
        <w:top w:val="none" w:sz="0" w:space="0" w:color="auto"/>
        <w:left w:val="none" w:sz="0" w:space="0" w:color="auto"/>
        <w:bottom w:val="none" w:sz="0" w:space="0" w:color="auto"/>
        <w:right w:val="none" w:sz="0" w:space="0" w:color="auto"/>
      </w:divBdr>
      <w:divsChild>
        <w:div w:id="972561048">
          <w:marLeft w:val="274"/>
          <w:marRight w:val="0"/>
          <w:marTop w:val="115"/>
          <w:marBottom w:val="0"/>
          <w:divBdr>
            <w:top w:val="none" w:sz="0" w:space="0" w:color="auto"/>
            <w:left w:val="none" w:sz="0" w:space="0" w:color="auto"/>
            <w:bottom w:val="none" w:sz="0" w:space="0" w:color="auto"/>
            <w:right w:val="none" w:sz="0" w:space="0" w:color="auto"/>
          </w:divBdr>
        </w:div>
      </w:divsChild>
    </w:div>
    <w:div w:id="1517694983">
      <w:bodyDiv w:val="1"/>
      <w:marLeft w:val="0"/>
      <w:marRight w:val="0"/>
      <w:marTop w:val="0"/>
      <w:marBottom w:val="0"/>
      <w:divBdr>
        <w:top w:val="none" w:sz="0" w:space="0" w:color="auto"/>
        <w:left w:val="none" w:sz="0" w:space="0" w:color="auto"/>
        <w:bottom w:val="none" w:sz="0" w:space="0" w:color="auto"/>
        <w:right w:val="none" w:sz="0" w:space="0" w:color="auto"/>
      </w:divBdr>
    </w:div>
    <w:div w:id="1542280357">
      <w:bodyDiv w:val="1"/>
      <w:marLeft w:val="0"/>
      <w:marRight w:val="0"/>
      <w:marTop w:val="0"/>
      <w:marBottom w:val="0"/>
      <w:divBdr>
        <w:top w:val="none" w:sz="0" w:space="0" w:color="auto"/>
        <w:left w:val="none" w:sz="0" w:space="0" w:color="auto"/>
        <w:bottom w:val="none" w:sz="0" w:space="0" w:color="auto"/>
        <w:right w:val="none" w:sz="0" w:space="0" w:color="auto"/>
      </w:divBdr>
    </w:div>
    <w:div w:id="1543247947">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62939347">
      <w:bodyDiv w:val="1"/>
      <w:marLeft w:val="0"/>
      <w:marRight w:val="0"/>
      <w:marTop w:val="0"/>
      <w:marBottom w:val="0"/>
      <w:divBdr>
        <w:top w:val="none" w:sz="0" w:space="0" w:color="auto"/>
        <w:left w:val="none" w:sz="0" w:space="0" w:color="auto"/>
        <w:bottom w:val="none" w:sz="0" w:space="0" w:color="auto"/>
        <w:right w:val="none" w:sz="0" w:space="0" w:color="auto"/>
      </w:divBdr>
      <w:divsChild>
        <w:div w:id="1045567846">
          <w:marLeft w:val="274"/>
          <w:marRight w:val="0"/>
          <w:marTop w:val="115"/>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147301646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59540450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879859-8C69-4F49-9299-BA07EE213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1821</TotalTime>
  <Pages>9</Pages>
  <Words>2831</Words>
  <Characters>16143</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18937</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Robert</cp:lastModifiedBy>
  <cp:revision>503</cp:revision>
  <cp:lastPrinted>2014-07-19T21:07:00Z</cp:lastPrinted>
  <dcterms:created xsi:type="dcterms:W3CDTF">2014-06-24T08:58:00Z</dcterms:created>
  <dcterms:modified xsi:type="dcterms:W3CDTF">2014-08-19T11:18:00Z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y fmtid="{D5CDD505-2E9C-101B-9397-08002B2CF9AE}" pid="3" name="CogniDox_Author">
    <vt:lpwstr>Robert Young</vt:lpwstr>
  </property>
  <property fmtid="{D5CDD505-2E9C-101B-9397-08002B2CF9AE}" pid="4" name="CogniDox_Issuer">
    <vt:lpwstr>Robert Young (rwy)</vt:lpwstr>
  </property>
  <property fmtid="{D5CDD505-2E9C-101B-9397-08002B2CF9AE}" pid="5" name="CogniDox_IssueDate">
    <vt:lpwstr>20 Jul 2014</vt:lpwstr>
  </property>
  <property fmtid="{D5CDD505-2E9C-101B-9397-08002B2CF9AE}" pid="6" name="CogniDox_IssuerName">
    <vt:lpwstr>Robert Young</vt:lpwstr>
  </property>
  <property fmtid="{D5CDD505-2E9C-101B-9397-08002B2CF9AE}" pid="7" name="CogniDox_Partnum">
    <vt:lpwstr>NL-001433-TM</vt:lpwstr>
  </property>
  <property fmtid="{D5CDD505-2E9C-101B-9397-08002B2CF9AE}" pid="8" name="CogniDox_Version">
    <vt:lpwstr>A</vt:lpwstr>
  </property>
  <property fmtid="{D5CDD505-2E9C-101B-9397-08002B2CF9AE}" pid="9" name="CogniDoxKey_Value">
    <vt:lpwstr>ZicRug8s5uTKL5VeniI5Efb6pAg</vt:lpwstr>
  </property>
  <property fmtid="{D5CDD505-2E9C-101B-9397-08002B2CF9AE}" pid="10" name="CogniDox_Title">
    <vt:lpwstr>GERAN submission for clean-slate PHY (Telco #2)</vt:lpwstr>
  </property>
</Properties>
</file>